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76" w:rsidRPr="006559A4" w:rsidRDefault="00FC1376" w:rsidP="00FC1376">
      <w:pPr>
        <w:pStyle w:val="ZDGName"/>
        <w:rPr>
          <w:color w:val="FF0000"/>
          <w:lang w:val="sk-SK"/>
        </w:rPr>
      </w:pPr>
      <w:bookmarkStart w:id="0" w:name="_GoBack"/>
      <w:bookmarkEnd w:id="0"/>
    </w:p>
    <w:p w:rsidR="00235CED" w:rsidRPr="006559A4" w:rsidRDefault="00235CED" w:rsidP="00297426">
      <w:pPr>
        <w:pStyle w:val="Subject"/>
        <w:spacing w:after="0"/>
        <w:jc w:val="center"/>
        <w:rPr>
          <w:color w:val="FF0000"/>
          <w:lang w:val="sk-SK"/>
        </w:rPr>
      </w:pPr>
    </w:p>
    <w:p w:rsidR="00F3707F" w:rsidRPr="006559A4" w:rsidRDefault="00297426" w:rsidP="00297426">
      <w:pPr>
        <w:pStyle w:val="Subject"/>
        <w:spacing w:after="0"/>
        <w:jc w:val="center"/>
        <w:rPr>
          <w:lang w:val="sk-SK"/>
        </w:rPr>
      </w:pPr>
      <w:r w:rsidRPr="006559A4">
        <w:rPr>
          <w:lang w:val="sk-SK"/>
        </w:rPr>
        <w:t>Stratégia Slovenskej republiky pre realizáciu školského programu</w:t>
      </w:r>
    </w:p>
    <w:p w:rsidR="00297426" w:rsidRPr="006559A4" w:rsidRDefault="00297426" w:rsidP="00297426">
      <w:pPr>
        <w:spacing w:after="0"/>
        <w:jc w:val="center"/>
        <w:rPr>
          <w:b/>
          <w:lang w:val="sk-SK"/>
        </w:rPr>
      </w:pPr>
      <w:r w:rsidRPr="006559A4">
        <w:rPr>
          <w:b/>
          <w:lang w:val="sk-SK"/>
        </w:rPr>
        <w:t>na školské roky 2017/2018 – 2022/2023</w:t>
      </w:r>
    </w:p>
    <w:p w:rsidR="00F3707F" w:rsidRPr="006559A4" w:rsidRDefault="00F3707F" w:rsidP="00F3707F">
      <w:pPr>
        <w:rPr>
          <w:lang w:val="sk-SK"/>
        </w:rPr>
      </w:pPr>
    </w:p>
    <w:p w:rsidR="00F3707F" w:rsidRPr="006559A4" w:rsidRDefault="00F3707F" w:rsidP="00F3707F">
      <w:pPr>
        <w:rPr>
          <w:lang w:val="sk-SK"/>
        </w:rPr>
      </w:pPr>
    </w:p>
    <w:p w:rsidR="00F3707F" w:rsidRPr="006559A4" w:rsidRDefault="00F3707F" w:rsidP="00F3707F">
      <w:pPr>
        <w:rPr>
          <w:lang w:val="sk-SK"/>
        </w:rPr>
      </w:pPr>
    </w:p>
    <w:p w:rsidR="00F3707F" w:rsidRPr="006559A4" w:rsidRDefault="00F3707F" w:rsidP="00F3707F">
      <w:pPr>
        <w:rPr>
          <w:lang w:val="sk-SK"/>
        </w:rPr>
      </w:pPr>
    </w:p>
    <w:p w:rsidR="00F3707F" w:rsidRPr="006559A4" w:rsidRDefault="00F3707F" w:rsidP="00F3707F">
      <w:pPr>
        <w:rPr>
          <w:lang w:val="sk-SK"/>
        </w:rPr>
      </w:pPr>
    </w:p>
    <w:p w:rsidR="00F3707F" w:rsidRPr="006559A4" w:rsidRDefault="00F3707F" w:rsidP="00F3707F">
      <w:pPr>
        <w:rPr>
          <w:lang w:val="sk-SK"/>
        </w:rPr>
      </w:pPr>
    </w:p>
    <w:p w:rsidR="00F3707F" w:rsidRPr="006559A4" w:rsidRDefault="00F3707F" w:rsidP="00F3707F">
      <w:pPr>
        <w:rPr>
          <w:lang w:val="sk-SK"/>
        </w:rPr>
      </w:pPr>
    </w:p>
    <w:p w:rsidR="00F3707F" w:rsidRPr="006559A4" w:rsidRDefault="00F3707F" w:rsidP="00F3707F">
      <w:pPr>
        <w:rPr>
          <w:lang w:val="sk-SK"/>
        </w:rPr>
      </w:pPr>
    </w:p>
    <w:p w:rsidR="00F3707F" w:rsidRPr="006559A4" w:rsidRDefault="00F3707F" w:rsidP="00F3707F">
      <w:pPr>
        <w:rPr>
          <w:lang w:val="sk-SK"/>
        </w:rPr>
      </w:pPr>
    </w:p>
    <w:p w:rsidR="0085669E" w:rsidRPr="006559A4" w:rsidRDefault="0085669E" w:rsidP="00F3707F">
      <w:pPr>
        <w:rPr>
          <w:lang w:val="sk-SK"/>
        </w:rPr>
        <w:sectPr w:rsidR="0085669E" w:rsidRPr="006559A4" w:rsidSect="00E513B4">
          <w:footerReference w:type="default" r:id="rId8"/>
          <w:headerReference w:type="first" r:id="rId9"/>
          <w:pgSz w:w="11906" w:h="16838"/>
          <w:pgMar w:top="1020" w:right="1701" w:bottom="1020" w:left="1587" w:header="601" w:footer="1077" w:gutter="0"/>
          <w:cols w:space="720"/>
          <w:titlePg/>
        </w:sectPr>
      </w:pPr>
    </w:p>
    <w:p w:rsidR="00F3707F" w:rsidRPr="006559A4" w:rsidRDefault="00F3707F" w:rsidP="00F3707F">
      <w:pPr>
        <w:rPr>
          <w:lang w:val="sk-SK"/>
        </w:rPr>
      </w:pPr>
    </w:p>
    <w:p w:rsidR="0085669E" w:rsidRPr="006559A4" w:rsidRDefault="0085669E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C13420" w:rsidRPr="006559A4" w:rsidRDefault="00C13420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C13420" w:rsidRPr="006559A4" w:rsidRDefault="00C13420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FE1041" w:rsidRPr="006559A4" w:rsidRDefault="00FE1041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FE1041" w:rsidRPr="006559A4" w:rsidRDefault="00FE1041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FE1041" w:rsidRPr="006559A4" w:rsidRDefault="00FE1041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FE1041" w:rsidRPr="006559A4" w:rsidRDefault="00FE1041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FE1041" w:rsidRPr="006559A4" w:rsidRDefault="00FE1041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FE1041" w:rsidRPr="006559A4" w:rsidRDefault="00FE1041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FE1041" w:rsidRPr="006559A4" w:rsidRDefault="00FE1041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FE1041" w:rsidRPr="006559A4" w:rsidRDefault="00FE1041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EC7ED7" w:rsidRPr="006559A4" w:rsidRDefault="00EC7ED7" w:rsidP="00EC7ED7">
      <w:pPr>
        <w:pStyle w:val="NoteList"/>
        <w:ind w:hanging="5104"/>
        <w:rPr>
          <w:lang w:val="sk-SK"/>
        </w:rPr>
      </w:pPr>
      <w:r w:rsidRPr="006559A4">
        <w:rPr>
          <w:lang w:val="sk-SK"/>
        </w:rPr>
        <w:t>Dátum: júl 2017, aktualizované júl 2019 a august 2021</w:t>
      </w:r>
      <w:r w:rsidRPr="006559A4">
        <w:rPr>
          <w:rStyle w:val="Odkaznapoznmkupodiarou"/>
          <w:lang w:val="sk-SK"/>
        </w:rPr>
        <w:footnoteReference w:id="2"/>
      </w:r>
    </w:p>
    <w:p w:rsidR="00FE1041" w:rsidRPr="006559A4" w:rsidRDefault="00FE1041" w:rsidP="00AE3C03">
      <w:pPr>
        <w:pStyle w:val="Default"/>
        <w:rPr>
          <w:b/>
          <w:bCs/>
          <w:sz w:val="23"/>
          <w:szCs w:val="23"/>
          <w:highlight w:val="yellow"/>
          <w:lang w:val="sk-SK"/>
        </w:rPr>
      </w:pPr>
    </w:p>
    <w:p w:rsidR="00997236" w:rsidRPr="006559A4" w:rsidRDefault="00997236" w:rsidP="00741603">
      <w:pPr>
        <w:spacing w:after="0" w:line="360" w:lineRule="auto"/>
        <w:rPr>
          <w:lang w:val="sk-SK"/>
        </w:rPr>
        <w:sectPr w:rsidR="00997236" w:rsidRPr="006559A4" w:rsidSect="000C12DD">
          <w:type w:val="continuous"/>
          <w:pgSz w:w="11906" w:h="16838"/>
          <w:pgMar w:top="1020" w:right="1701" w:bottom="1020" w:left="1587" w:header="601" w:footer="1077" w:gutter="0"/>
          <w:cols w:space="168"/>
          <w:titlePg/>
        </w:sectPr>
      </w:pPr>
    </w:p>
    <w:p w:rsidR="00AE3C03" w:rsidRPr="006559A4" w:rsidRDefault="00AE3C03" w:rsidP="00741603">
      <w:pPr>
        <w:pStyle w:val="Nadpis1"/>
        <w:numPr>
          <w:ilvl w:val="0"/>
          <w:numId w:val="0"/>
        </w:numPr>
        <w:rPr>
          <w:lang w:val="sk-SK"/>
        </w:rPr>
      </w:pPr>
    </w:p>
    <w:p w:rsidR="00EC7ED7" w:rsidRPr="006559A4" w:rsidRDefault="00EC7ED7" w:rsidP="00EC7ED7">
      <w:pPr>
        <w:pStyle w:val="Text1"/>
        <w:rPr>
          <w:lang w:val="sk-SK"/>
        </w:rPr>
      </w:pPr>
    </w:p>
    <w:p w:rsidR="00EC7ED7" w:rsidRPr="006559A4" w:rsidRDefault="00EC7ED7" w:rsidP="00EC7ED7">
      <w:pPr>
        <w:pStyle w:val="Text1"/>
        <w:rPr>
          <w:lang w:val="sk-SK"/>
        </w:rPr>
        <w:sectPr w:rsidR="00EC7ED7" w:rsidRPr="006559A4" w:rsidSect="00712B61">
          <w:type w:val="continuous"/>
          <w:pgSz w:w="11906" w:h="16838"/>
          <w:pgMar w:top="1020" w:right="1701" w:bottom="1020" w:left="1587" w:header="601" w:footer="1077" w:gutter="0"/>
          <w:cols w:num="2" w:space="168"/>
          <w:titlePg/>
        </w:sectPr>
      </w:pPr>
    </w:p>
    <w:p w:rsidR="000931B8" w:rsidRPr="006559A4" w:rsidRDefault="000931B8" w:rsidP="000931B8">
      <w:pPr>
        <w:pStyle w:val="Nadpis1"/>
        <w:numPr>
          <w:ilvl w:val="0"/>
          <w:numId w:val="0"/>
        </w:numPr>
        <w:ind w:left="480"/>
        <w:rPr>
          <w:lang w:val="sk-SK"/>
        </w:rPr>
      </w:pPr>
    </w:p>
    <w:sdt>
      <w:sdtPr>
        <w:rPr>
          <w:b w:val="0"/>
          <w:lang w:val="sk-SK"/>
        </w:rPr>
        <w:id w:val="-87538448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0931B8" w:rsidRPr="006559A4" w:rsidRDefault="00E11B71">
          <w:pPr>
            <w:pStyle w:val="Hlavikaobsahu"/>
            <w:rPr>
              <w:lang w:val="sk-SK"/>
            </w:rPr>
          </w:pPr>
          <w:r w:rsidRPr="006559A4">
            <w:rPr>
              <w:lang w:val="sk-SK"/>
            </w:rPr>
            <w:t>OBSAH</w:t>
          </w:r>
        </w:p>
        <w:p w:rsidR="00B60E68" w:rsidRDefault="000931B8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sk-SK" w:eastAsia="sk-SK"/>
            </w:rPr>
          </w:pPr>
          <w:r w:rsidRPr="006559A4">
            <w:rPr>
              <w:lang w:val="sk-SK"/>
            </w:rPr>
            <w:fldChar w:fldCharType="begin"/>
          </w:r>
          <w:r w:rsidRPr="006559A4">
            <w:rPr>
              <w:lang w:val="sk-SK"/>
            </w:rPr>
            <w:instrText xml:space="preserve"> TOC \o "1-3" \h \z \u </w:instrText>
          </w:r>
          <w:r w:rsidRPr="006559A4">
            <w:rPr>
              <w:lang w:val="sk-SK"/>
            </w:rPr>
            <w:fldChar w:fldCharType="separate"/>
          </w:r>
          <w:hyperlink w:anchor="_Toc96512313" w:history="1">
            <w:r w:rsidR="00B60E68" w:rsidRPr="00814F29">
              <w:rPr>
                <w:rStyle w:val="Hypertextovprepojenie"/>
                <w:noProof/>
                <w:lang w:val="sk-SK"/>
              </w:rPr>
              <w:t>1.</w:t>
            </w:r>
            <w:r w:rsidR="00B60E68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Administratívna úroveň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_Toc96512313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4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sk-SK" w:eastAsia="sk-SK"/>
            </w:rPr>
          </w:pPr>
          <w:hyperlink w:anchor="_Toc96512314" w:history="1">
            <w:r w:rsidR="00B60E68" w:rsidRPr="00814F29">
              <w:rPr>
                <w:rStyle w:val="Hypertextovprepojenie"/>
                <w:noProof/>
                <w:lang w:val="sk-SK"/>
              </w:rPr>
              <w:t>2.</w:t>
            </w:r>
            <w:r w:rsidR="00B60E68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Potreby a očakávané výsledky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_Toc96512314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4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15" w:history="1">
            <w:r w:rsidR="00B60E68" w:rsidRPr="00814F29">
              <w:rPr>
                <w:rStyle w:val="Hypertextovprepojenie"/>
                <w:noProof/>
                <w:lang w:val="sk-SK"/>
              </w:rPr>
              <w:t>2.1.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Identifikované potreby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_Toc96512315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4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16" w:history="1">
            <w:r w:rsidR="00B60E68" w:rsidRPr="00814F29">
              <w:rPr>
                <w:rStyle w:val="Hypertextovprepojenie"/>
                <w:noProof/>
                <w:lang w:val="sk-SK"/>
              </w:rPr>
              <w:t>2.1.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Ciele a ukazovatele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_Toc96512316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5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17" w:history="1">
            <w:r w:rsidR="00B60E68" w:rsidRPr="00814F29">
              <w:rPr>
                <w:rStyle w:val="Hypertextovprepojenie"/>
                <w:noProof/>
                <w:lang w:val="sk-SK"/>
              </w:rPr>
              <w:t>2.2.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Východisko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_Toc96512317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6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sk-SK" w:eastAsia="sk-SK"/>
            </w:rPr>
          </w:pPr>
          <w:hyperlink w:anchor="_Toc96512318" w:history="1">
            <w:r w:rsidR="00B60E68" w:rsidRPr="00814F29">
              <w:rPr>
                <w:rStyle w:val="Hypertextovprepojenie"/>
                <w:noProof/>
                <w:lang w:val="sk-SK"/>
              </w:rPr>
              <w:t>3.</w:t>
            </w:r>
            <w:r w:rsidR="00B60E68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ROZPOČET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_Toc96512318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9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19" w:history="1">
            <w:r w:rsidR="00B60E68" w:rsidRPr="00814F29">
              <w:rPr>
                <w:rStyle w:val="Hypertextovprepojenie"/>
                <w:noProof/>
                <w:lang w:val="sk-SK"/>
              </w:rPr>
              <w:t>Pomoc Únie pre Školský program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_Toc96512319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9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20" w:history="1">
            <w:r w:rsidR="00B60E68" w:rsidRPr="00814F29">
              <w:rPr>
                <w:rStyle w:val="Hypertextovprepojenie"/>
                <w:noProof/>
                <w:lang w:val="sk-SK"/>
              </w:rPr>
              <w:t>Štátna pomoc bez podpory Únie na financovanie Školského programu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_Toc96512320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10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21" w:history="1">
            <w:r w:rsidR="00B60E68" w:rsidRPr="00814F29">
              <w:rPr>
                <w:rStyle w:val="Hypertextovprepojenie"/>
                <w:noProof/>
                <w:lang w:val="sk-SK"/>
              </w:rPr>
              <w:t>Existujúce národné systémy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_Toc96512321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10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sk-SK" w:eastAsia="sk-SK"/>
            </w:rPr>
          </w:pPr>
          <w:hyperlink w:anchor="_Toc96512322" w:history="1">
            <w:r w:rsidR="00B60E68" w:rsidRPr="00814F29">
              <w:rPr>
                <w:rStyle w:val="Hypertextovprepojenie"/>
                <w:noProof/>
                <w:lang w:val="sk-SK"/>
              </w:rPr>
              <w:t>4.</w:t>
            </w:r>
            <w:r w:rsidR="00B60E68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Cieľová skupina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_Toc96512322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11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sk-SK" w:eastAsia="sk-SK"/>
            </w:rPr>
          </w:pPr>
          <w:hyperlink w:anchor="_Toc96512323" w:history="1">
            <w:r w:rsidR="00B60E68" w:rsidRPr="00814F29">
              <w:rPr>
                <w:rStyle w:val="Hypertextovprepojenie"/>
                <w:noProof/>
                <w:lang w:val="sk-SK"/>
              </w:rPr>
              <w:t>5.</w:t>
            </w:r>
            <w:r w:rsidR="00B60E68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Zoznam výrobkov distribuovaných v školskom programe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_Toc96512323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12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24" w:history="1">
            <w:r w:rsidR="00B60E68" w:rsidRPr="00814F29">
              <w:rPr>
                <w:rStyle w:val="Hypertextovprepojenie"/>
                <w:noProof/>
                <w:lang w:val="sk-SK"/>
              </w:rPr>
              <w:t>Ovocie a zelenina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_Toc96512324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12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25" w:history="1">
            <w:r w:rsidR="00B60E68" w:rsidRPr="00814F29">
              <w:rPr>
                <w:rStyle w:val="Hypertextovprepojenie"/>
                <w:noProof/>
                <w:lang w:val="sk-SK"/>
              </w:rPr>
              <w:t>5.1.1.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Čerstvé ovocie a zelenina – podľa článku 23 ods. 3 písm. a) základného nariadenia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_Toc96512325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12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26" w:history="1">
            <w:r w:rsidR="00B60E68" w:rsidRPr="00814F29">
              <w:rPr>
                <w:rStyle w:val="Hypertextovprepojenie"/>
                <w:noProof/>
                <w:lang w:val="sk-SK"/>
              </w:rPr>
              <w:t>5.1.2.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Spracované ovocie a zelenina – podľa článku 23 ods. 4 písm. a) základného nariadenia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_Toc96512326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12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27" w:history="1">
            <w:r w:rsidR="00B60E68" w:rsidRPr="00814F29">
              <w:rPr>
                <w:rStyle w:val="Hypertextovprepojenie"/>
                <w:noProof/>
                <w:lang w:val="sk-SK"/>
              </w:rPr>
              <w:t>5.2.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Mlieko a mliečne výrobky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_Toc96512327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13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28" w:history="1">
            <w:r w:rsidR="00B60E68" w:rsidRPr="00814F29">
              <w:rPr>
                <w:rStyle w:val="Hypertextovprepojenie"/>
                <w:noProof/>
                <w:lang w:val="sk-SK"/>
              </w:rPr>
              <w:t>5.2.1.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Mlieko - článok 23 ods. 3 písm. b) základného nariadenia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_Toc96512328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13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29" w:history="1">
            <w:r w:rsidR="00B60E68" w:rsidRPr="00814F29">
              <w:rPr>
                <w:rStyle w:val="Hypertextovprepojenie"/>
                <w:noProof/>
                <w:lang w:val="sk-SK"/>
              </w:rPr>
              <w:t>5.2.2.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Mliečne výrobky - článok 23 ods. 4 písm. b) základného nariadenia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_Toc96512329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13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30" w:history="1">
            <w:r w:rsidR="00B60E68" w:rsidRPr="00814F29">
              <w:rPr>
                <w:rStyle w:val="Hypertextovprepojenie"/>
                <w:noProof/>
                <w:lang w:val="sk-SK"/>
              </w:rPr>
              <w:t>5.2.3.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Mliečne výrobky – z prílohy V základného nariadenia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_Toc96512330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13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31" w:history="1">
            <w:r w:rsidR="00B60E68" w:rsidRPr="00814F29">
              <w:rPr>
                <w:rStyle w:val="Hypertextovprepojenie"/>
                <w:noProof/>
                <w:lang w:val="sk-SK"/>
              </w:rPr>
              <w:t>5.2.4.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Stanovenie priorít pre čerstvé ovocie, zeleninu a konzumné mlieko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_Toc96512331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14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32" w:history="1">
            <w:r w:rsidR="00B60E68" w:rsidRPr="00814F29">
              <w:rPr>
                <w:rStyle w:val="Hypertextovprepojenie"/>
                <w:noProof/>
                <w:lang w:val="sk-SK"/>
              </w:rPr>
              <w:t>5.3.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Ostatné poľnohospodárske výrobky vo vzdelávacích zariadeniach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_Toc96512332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14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33" w:history="1">
            <w:r w:rsidR="00B60E68" w:rsidRPr="00814F29">
              <w:rPr>
                <w:rStyle w:val="Hypertextovprepojenie"/>
                <w:noProof/>
                <w:lang w:val="sk-SK"/>
              </w:rPr>
              <w:t>5.4.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Kritériá pre výber výrobkov distribuovaných v rámci školského programu a priority pre výber týchto výrobkov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_Toc96512333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15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sk-SK" w:eastAsia="sk-SK"/>
            </w:rPr>
          </w:pPr>
          <w:hyperlink w:anchor="_Toc96512334" w:history="1">
            <w:r w:rsidR="00B60E68" w:rsidRPr="00814F29">
              <w:rPr>
                <w:rStyle w:val="Hypertextovprepojenie"/>
                <w:noProof/>
                <w:lang w:val="sk-SK"/>
              </w:rPr>
              <w:t>6.</w:t>
            </w:r>
            <w:r w:rsidR="00B60E68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Sprievodné vzdelávacie opatrenia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_Toc96512334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16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sk-SK" w:eastAsia="sk-SK"/>
            </w:rPr>
          </w:pPr>
          <w:hyperlink w:anchor="_Toc96512335" w:history="1">
            <w:r w:rsidR="00B60E68" w:rsidRPr="00814F29">
              <w:rPr>
                <w:rStyle w:val="Hypertextovprepojenie"/>
                <w:noProof/>
                <w:lang w:val="sk-SK"/>
              </w:rPr>
              <w:t>7.</w:t>
            </w:r>
            <w:r w:rsidR="00B60E68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Režim vykonávania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_Toc96512335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17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36" w:history="1">
            <w:r w:rsidR="00B60E68" w:rsidRPr="00814F29">
              <w:rPr>
                <w:rStyle w:val="Hypertextovprepojenie"/>
                <w:noProof/>
                <w:lang w:val="sk-SK"/>
              </w:rPr>
              <w:t>7.1.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Cena školského ovocia a zeleniny/mlieka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_Toc96512336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17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37" w:history="1">
            <w:r w:rsidR="00B60E68" w:rsidRPr="00814F29">
              <w:rPr>
                <w:rStyle w:val="Hypertextovprepojenie"/>
                <w:noProof/>
                <w:lang w:val="sk-SK"/>
              </w:rPr>
              <w:t>7.2.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Frekvencia a dĺžka trvania distribúcie školského programu  a sprievodných vzdelávacích opatrení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_Toc96512337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18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38" w:history="1">
            <w:r w:rsidR="00B60E68" w:rsidRPr="00814F29">
              <w:rPr>
                <w:rStyle w:val="Hypertextovprepojenie"/>
                <w:noProof/>
                <w:lang w:val="sk-SK"/>
              </w:rPr>
              <w:t>7.3.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Načasovanie distribúcie školského ovocia a zeleniny/mlieka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_Toc96512338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20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39" w:history="1">
            <w:r w:rsidR="00B60E68" w:rsidRPr="00814F29">
              <w:rPr>
                <w:rStyle w:val="Hypertextovprepojenie"/>
                <w:noProof/>
                <w:lang w:val="sk-SK"/>
              </w:rPr>
              <w:t>7.4.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Distribúcia mliečnych výrobkov prílohy V základného nariadenia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_Toc96512339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21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40" w:history="1">
            <w:r w:rsidR="00B60E68" w:rsidRPr="00814F29">
              <w:rPr>
                <w:rStyle w:val="Hypertextovprepojenie"/>
                <w:noProof/>
                <w:lang w:val="sk-SK"/>
              </w:rPr>
              <w:t>7.5.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Výber dodávateľov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_Toc96512340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21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41" w:history="1">
            <w:r w:rsidR="00B60E68" w:rsidRPr="00814F29">
              <w:rPr>
                <w:rStyle w:val="Hypertextovprepojenie"/>
                <w:noProof/>
                <w:lang w:val="sk-SK"/>
              </w:rPr>
              <w:t>7.6.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Oprávnené náklady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_Toc96512341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22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42" w:history="1">
            <w:r w:rsidR="00B60E68" w:rsidRPr="00814F29">
              <w:rPr>
                <w:rStyle w:val="Hypertextovprepojenie"/>
                <w:noProof/>
                <w:lang w:val="sk-SK"/>
              </w:rPr>
              <w:t>7.6.1.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Pravidlá refundácie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_Toc96512342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22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43" w:history="1">
            <w:r w:rsidR="00B60E68" w:rsidRPr="00814F29">
              <w:rPr>
                <w:rStyle w:val="Hypertextovprepojenie"/>
                <w:noProof/>
                <w:lang w:val="sk-SK"/>
              </w:rPr>
              <w:t>7.6.2.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Oprávnenosť niektorých nákladov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_Toc96512343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23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44" w:history="1">
            <w:r w:rsidR="00B60E68" w:rsidRPr="00814F29">
              <w:rPr>
                <w:rStyle w:val="Hypertextovprepojenie"/>
                <w:noProof/>
                <w:lang w:val="sk-SK"/>
              </w:rPr>
              <w:t>7.7.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Zapojenie orgánov a zainteresovaných strán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_Toc96512344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23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45" w:history="1">
            <w:r w:rsidR="00B60E68" w:rsidRPr="00814F29">
              <w:rPr>
                <w:rStyle w:val="Hypertextovprepojenie"/>
                <w:noProof/>
                <w:lang w:val="sk-SK"/>
              </w:rPr>
              <w:t>7.8.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Informovanie a propagácia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_Toc96512345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24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46" w:history="1">
            <w:r w:rsidR="00B60E68" w:rsidRPr="00814F29">
              <w:rPr>
                <w:rStyle w:val="Hypertextovprepojenie"/>
                <w:noProof/>
                <w:lang w:val="sk-SK"/>
              </w:rPr>
              <w:t>7.9.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Administratívne kontroly a kontroly na mieste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_Toc96512346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26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B60E68" w:rsidRDefault="008124E1">
          <w:pPr>
            <w:pStyle w:val="Obsah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96512347" w:history="1">
            <w:r w:rsidR="00B60E68" w:rsidRPr="00814F29">
              <w:rPr>
                <w:rStyle w:val="Hypertextovprepojenie"/>
                <w:noProof/>
                <w:lang w:val="sk-SK"/>
              </w:rPr>
              <w:t>7.10.</w:t>
            </w:r>
            <w:r w:rsidR="00B60E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B60E68" w:rsidRPr="00814F29">
              <w:rPr>
                <w:rStyle w:val="Hypertextovprepojenie"/>
                <w:noProof/>
                <w:lang w:val="sk-SK"/>
              </w:rPr>
              <w:t>Monitorovanie a hodnotenie</w:t>
            </w:r>
            <w:r w:rsidR="00B60E68">
              <w:rPr>
                <w:noProof/>
                <w:webHidden/>
              </w:rPr>
              <w:tab/>
            </w:r>
            <w:r w:rsidR="00B60E68">
              <w:rPr>
                <w:noProof/>
                <w:webHidden/>
              </w:rPr>
              <w:fldChar w:fldCharType="begin"/>
            </w:r>
            <w:r w:rsidR="00B60E68">
              <w:rPr>
                <w:noProof/>
                <w:webHidden/>
              </w:rPr>
              <w:instrText xml:space="preserve"> PAGEREF _Toc96512347 \h </w:instrText>
            </w:r>
            <w:r w:rsidR="00B60E68">
              <w:rPr>
                <w:noProof/>
                <w:webHidden/>
              </w:rPr>
            </w:r>
            <w:r w:rsidR="00B60E68">
              <w:rPr>
                <w:noProof/>
                <w:webHidden/>
              </w:rPr>
              <w:fldChar w:fldCharType="separate"/>
            </w:r>
            <w:r w:rsidR="00B60E68">
              <w:rPr>
                <w:noProof/>
                <w:webHidden/>
              </w:rPr>
              <w:t>28</w:t>
            </w:r>
            <w:r w:rsidR="00B60E68">
              <w:rPr>
                <w:noProof/>
                <w:webHidden/>
              </w:rPr>
              <w:fldChar w:fldCharType="end"/>
            </w:r>
          </w:hyperlink>
        </w:p>
        <w:p w:rsidR="000931B8" w:rsidRPr="006559A4" w:rsidRDefault="000931B8">
          <w:pPr>
            <w:rPr>
              <w:color w:val="FF0000"/>
              <w:lang w:val="sk-SK"/>
            </w:rPr>
          </w:pPr>
          <w:r w:rsidRPr="006559A4">
            <w:rPr>
              <w:b/>
              <w:bCs/>
              <w:noProof/>
              <w:lang w:val="sk-SK"/>
            </w:rPr>
            <w:fldChar w:fldCharType="end"/>
          </w:r>
        </w:p>
      </w:sdtContent>
    </w:sdt>
    <w:p w:rsidR="00DC4431" w:rsidRPr="006559A4" w:rsidRDefault="00DC4431">
      <w:pPr>
        <w:spacing w:after="0"/>
        <w:jc w:val="left"/>
        <w:rPr>
          <w:b/>
          <w:smallCaps/>
          <w:color w:val="FF0000"/>
          <w:lang w:val="sk-SK"/>
        </w:rPr>
      </w:pPr>
      <w:r w:rsidRPr="006559A4">
        <w:rPr>
          <w:color w:val="FF0000"/>
          <w:lang w:val="sk-SK"/>
        </w:rPr>
        <w:br w:type="page"/>
      </w:r>
    </w:p>
    <w:p w:rsidR="00C82F93" w:rsidRPr="006559A4" w:rsidRDefault="00C82F93" w:rsidP="00C82F93">
      <w:pPr>
        <w:pStyle w:val="Nadpis1"/>
        <w:numPr>
          <w:ilvl w:val="0"/>
          <w:numId w:val="3"/>
        </w:numPr>
        <w:spacing w:before="0"/>
        <w:ind w:left="482" w:hanging="482"/>
        <w:rPr>
          <w:lang w:val="sk-SK"/>
        </w:rPr>
      </w:pPr>
      <w:bookmarkStart w:id="1" w:name="_Toc488773054"/>
      <w:bookmarkStart w:id="2" w:name="_Toc96512313"/>
      <w:r w:rsidRPr="006559A4">
        <w:rPr>
          <w:lang w:val="sk-SK"/>
        </w:rPr>
        <w:lastRenderedPageBreak/>
        <w:t>Administratívna úroveň</w:t>
      </w:r>
      <w:bookmarkEnd w:id="1"/>
      <w:bookmarkEnd w:id="2"/>
    </w:p>
    <w:p w:rsidR="00C82F93" w:rsidRPr="006559A4" w:rsidRDefault="00C82F93" w:rsidP="00C82F93">
      <w:pPr>
        <w:pStyle w:val="Text1"/>
        <w:ind w:left="0"/>
        <w:rPr>
          <w:lang w:val="sk-SK"/>
        </w:rPr>
      </w:pPr>
      <w:r w:rsidRPr="006559A4">
        <w:rPr>
          <w:lang w:val="sk-SK"/>
        </w:rPr>
        <w:t>Článok 23 ods. 8 nariadenia (EÚ) č. 1308/2013, v znení nariadenia (EÚ) 2016/791 (ďalej len “základné nariadenie”) a článok 2 ods. 1 písm. a) vykonávacieho nariadenia Komisie (EÚ) 2017/39 (ďalej len “vykonávacie nariadenie”)</w:t>
      </w:r>
    </w:p>
    <w:tbl>
      <w:tblPr>
        <w:tblStyle w:val="Mriekatabuky"/>
        <w:tblW w:w="0" w:type="auto"/>
        <w:tblInd w:w="482" w:type="dxa"/>
        <w:tblLook w:val="04A0" w:firstRow="1" w:lastRow="0" w:firstColumn="1" w:lastColumn="0" w:noHBand="0" w:noVBand="1"/>
      </w:tblPr>
      <w:tblGrid>
        <w:gridCol w:w="1413"/>
        <w:gridCol w:w="613"/>
        <w:gridCol w:w="6100"/>
      </w:tblGrid>
      <w:tr w:rsidR="00981D8B" w:rsidRPr="006559A4" w:rsidTr="00AE5A3C">
        <w:tc>
          <w:tcPr>
            <w:tcW w:w="1417" w:type="dxa"/>
          </w:tcPr>
          <w:p w:rsidR="006C1775" w:rsidRPr="006559A4" w:rsidRDefault="00C82F93" w:rsidP="0077718D">
            <w:pPr>
              <w:pStyle w:val="Text1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>Národná</w:t>
            </w:r>
          </w:p>
        </w:tc>
        <w:sdt>
          <w:sdtPr>
            <w:rPr>
              <w:lang w:val="sk-SK"/>
            </w:rPr>
            <w:id w:val="-4970449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</w:tcPr>
              <w:p w:rsidR="006C1775" w:rsidRPr="006559A4" w:rsidRDefault="00DE23C8" w:rsidP="0077718D">
                <w:pPr>
                  <w:pStyle w:val="Text1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tc>
          <w:tcPr>
            <w:tcW w:w="6316" w:type="dxa"/>
            <w:shd w:val="clear" w:color="auto" w:fill="FFFFFF" w:themeFill="background1"/>
          </w:tcPr>
          <w:p w:rsidR="00FC5D40" w:rsidRPr="006559A4" w:rsidRDefault="00FC5D40" w:rsidP="00D4640D">
            <w:pPr>
              <w:pStyle w:val="Text1"/>
              <w:ind w:left="0"/>
              <w:rPr>
                <w:lang w:val="sk-SK"/>
              </w:rPr>
            </w:pPr>
          </w:p>
        </w:tc>
      </w:tr>
      <w:tr w:rsidR="00981D8B" w:rsidRPr="006559A4" w:rsidTr="002307AA">
        <w:tc>
          <w:tcPr>
            <w:tcW w:w="1417" w:type="dxa"/>
          </w:tcPr>
          <w:p w:rsidR="006C1775" w:rsidRPr="006559A4" w:rsidRDefault="00C82F93" w:rsidP="0077718D">
            <w:pPr>
              <w:pStyle w:val="Text1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>Regionálna</w:t>
            </w:r>
          </w:p>
        </w:tc>
        <w:sdt>
          <w:sdtPr>
            <w:rPr>
              <w:lang w:val="sk-SK"/>
            </w:rPr>
            <w:id w:val="134683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</w:tcPr>
              <w:p w:rsidR="006C1775" w:rsidRPr="006559A4" w:rsidRDefault="006C1775" w:rsidP="0077718D">
                <w:pPr>
                  <w:pStyle w:val="Text1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6316" w:type="dxa"/>
          </w:tcPr>
          <w:p w:rsidR="006C1775" w:rsidRPr="006559A4" w:rsidRDefault="006C1775" w:rsidP="00435F29">
            <w:pPr>
              <w:pStyle w:val="Text1"/>
              <w:ind w:left="0"/>
              <w:rPr>
                <w:lang w:val="sk-SK"/>
              </w:rPr>
            </w:pPr>
          </w:p>
        </w:tc>
      </w:tr>
    </w:tbl>
    <w:p w:rsidR="00B413D5" w:rsidRPr="006559A4" w:rsidRDefault="00B413D5" w:rsidP="00B413D5">
      <w:pPr>
        <w:pStyle w:val="Text2"/>
        <w:rPr>
          <w:color w:val="FF0000"/>
          <w:lang w:val="sk-SK"/>
        </w:rPr>
      </w:pPr>
    </w:p>
    <w:p w:rsidR="00024B4C" w:rsidRPr="006559A4" w:rsidRDefault="00024B4C" w:rsidP="00024B4C">
      <w:pPr>
        <w:pStyle w:val="Nadpis1"/>
        <w:numPr>
          <w:ilvl w:val="0"/>
          <w:numId w:val="3"/>
        </w:numPr>
        <w:spacing w:before="0"/>
        <w:ind w:left="482" w:hanging="482"/>
        <w:rPr>
          <w:lang w:val="sk-SK"/>
        </w:rPr>
      </w:pPr>
      <w:bookmarkStart w:id="3" w:name="_Toc488773055"/>
      <w:bookmarkStart w:id="4" w:name="_Toc96512314"/>
      <w:bookmarkStart w:id="5" w:name="_Toc488773056"/>
      <w:r w:rsidRPr="006559A4">
        <w:rPr>
          <w:lang w:val="sk-SK"/>
        </w:rPr>
        <w:t>Potreby a očakávané výsledky</w:t>
      </w:r>
      <w:bookmarkEnd w:id="3"/>
      <w:bookmarkEnd w:id="4"/>
    </w:p>
    <w:p w:rsidR="00024B4C" w:rsidRPr="006559A4" w:rsidRDefault="00024B4C" w:rsidP="00024B4C">
      <w:pPr>
        <w:pStyle w:val="Nadpis2"/>
        <w:numPr>
          <w:ilvl w:val="1"/>
          <w:numId w:val="3"/>
        </w:numPr>
        <w:rPr>
          <w:lang w:val="sk-SK"/>
        </w:rPr>
      </w:pPr>
      <w:bookmarkStart w:id="6" w:name="_Toc96512315"/>
      <w:r w:rsidRPr="006559A4">
        <w:rPr>
          <w:lang w:val="sk-SK"/>
        </w:rPr>
        <w:t>Identifikované potreby</w:t>
      </w:r>
      <w:bookmarkEnd w:id="5"/>
      <w:bookmarkEnd w:id="6"/>
    </w:p>
    <w:p w:rsidR="00024B4C" w:rsidRPr="006559A4" w:rsidRDefault="00024B4C" w:rsidP="00024B4C">
      <w:pPr>
        <w:pStyle w:val="Text2"/>
        <w:ind w:left="0"/>
        <w:rPr>
          <w:lang w:val="sk-SK"/>
        </w:rPr>
      </w:pPr>
      <w:r w:rsidRPr="006559A4">
        <w:rPr>
          <w:lang w:val="sk-SK"/>
        </w:rPr>
        <w:t>Článok 23 ods. 8 základného nariadenia a článok 2 ods. 1 písm. b) vykonávacieho nariadenia</w:t>
      </w:r>
    </w:p>
    <w:p w:rsidR="00DE23C8" w:rsidRPr="006559A4" w:rsidRDefault="00DE23C8" w:rsidP="00EA63FD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/>
        <w:ind w:left="426"/>
        <w:rPr>
          <w:lang w:val="sk-SK"/>
        </w:rPr>
      </w:pPr>
      <w:r w:rsidRPr="006559A4">
        <w:rPr>
          <w:lang w:val="sk-SK"/>
        </w:rPr>
        <w:t xml:space="preserve">zvýšiť spotrebu ovocia, zeleniny a mlieka a výrobkov z nich u detí a žiakov (ďalej len „deti“), </w:t>
      </w:r>
    </w:p>
    <w:p w:rsidR="00DE23C8" w:rsidRPr="006559A4" w:rsidRDefault="00DE23C8" w:rsidP="00EA63FD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/>
        <w:ind w:left="426"/>
        <w:rPr>
          <w:lang w:val="sk-SK"/>
        </w:rPr>
      </w:pPr>
      <w:r w:rsidRPr="006559A4">
        <w:rPr>
          <w:lang w:val="sk-SK"/>
        </w:rPr>
        <w:t xml:space="preserve">vplývať na zmenu stravovacích návykov detí s ohľadom na výživové  odporúčania a prostredníctvom zvýšenia nutričnej gramotnosti znížiť riziko </w:t>
      </w:r>
      <w:proofErr w:type="spellStart"/>
      <w:r w:rsidRPr="006559A4">
        <w:rPr>
          <w:lang w:val="sk-SK"/>
        </w:rPr>
        <w:t>prevalencie</w:t>
      </w:r>
      <w:proofErr w:type="spellEnd"/>
      <w:r w:rsidRPr="006559A4">
        <w:rPr>
          <w:lang w:val="sk-SK"/>
        </w:rPr>
        <w:t xml:space="preserve"> chronických neprenosných ochorení vplývať na vytváranie správnych stravovacích návykov detí, </w:t>
      </w:r>
    </w:p>
    <w:p w:rsidR="00DE23C8" w:rsidRPr="006559A4" w:rsidRDefault="00DE23C8" w:rsidP="00EA63FD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/>
        <w:ind w:left="426"/>
        <w:rPr>
          <w:lang w:val="sk-SK"/>
        </w:rPr>
      </w:pPr>
      <w:r w:rsidRPr="006559A4">
        <w:rPr>
          <w:lang w:val="sk-SK"/>
        </w:rPr>
        <w:t xml:space="preserve">zvýšiť vedomosti detí o zdravotných účinkoch ovocia, zeleniny a mlieka a výrobkov z nich, </w:t>
      </w:r>
    </w:p>
    <w:p w:rsidR="00DE23C8" w:rsidRPr="006559A4" w:rsidRDefault="00DE23C8" w:rsidP="00EA63FD">
      <w:pPr>
        <w:numPr>
          <w:ilvl w:val="0"/>
          <w:numId w:val="23"/>
        </w:numPr>
        <w:tabs>
          <w:tab w:val="num" w:pos="426"/>
        </w:tabs>
        <w:autoSpaceDE w:val="0"/>
        <w:autoSpaceDN w:val="0"/>
        <w:adjustRightInd w:val="0"/>
        <w:spacing w:after="0"/>
        <w:ind w:left="426"/>
        <w:rPr>
          <w:lang w:val="sk-SK"/>
        </w:rPr>
      </w:pPr>
      <w:r w:rsidRPr="006559A4">
        <w:rPr>
          <w:lang w:val="sk-SK"/>
        </w:rPr>
        <w:t>zabezpečovať sprievodné opatrenia napríklad formou návštev detí </w:t>
      </w:r>
      <w:r w:rsidRPr="006559A4">
        <w:rPr>
          <w:lang w:val="sk-SK"/>
        </w:rPr>
        <w:br/>
        <w:t>v poľnohospodárskych podnikoch, v ovocných sadoch a v spracovateľských podnikoch formou exkurzií, prednášok, ochutnávok a pod.,</w:t>
      </w:r>
    </w:p>
    <w:p w:rsidR="00DE23C8" w:rsidRPr="006559A4" w:rsidRDefault="00DE23C8" w:rsidP="00EA63FD">
      <w:pPr>
        <w:numPr>
          <w:ilvl w:val="0"/>
          <w:numId w:val="23"/>
        </w:numPr>
        <w:tabs>
          <w:tab w:val="num" w:pos="426"/>
        </w:tabs>
        <w:autoSpaceDE w:val="0"/>
        <w:autoSpaceDN w:val="0"/>
        <w:adjustRightInd w:val="0"/>
        <w:spacing w:after="0"/>
        <w:ind w:left="426"/>
        <w:rPr>
          <w:lang w:val="sk-SK"/>
        </w:rPr>
      </w:pPr>
      <w:r w:rsidRPr="006559A4">
        <w:rPr>
          <w:lang w:val="sk-SK"/>
        </w:rPr>
        <w:t>edukačnými činnosťami obmedziť plytvanie potravinami a tým chrániť životné prostredie.</w:t>
      </w:r>
    </w:p>
    <w:p w:rsidR="00DE23C8" w:rsidRPr="006559A4" w:rsidRDefault="00DE23C8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297426" w:rsidRPr="006559A4" w:rsidRDefault="00297426" w:rsidP="00F8619D">
      <w:pPr>
        <w:autoSpaceDE w:val="0"/>
        <w:autoSpaceDN w:val="0"/>
        <w:adjustRightInd w:val="0"/>
        <w:spacing w:after="0"/>
        <w:ind w:left="426"/>
        <w:rPr>
          <w:color w:val="FF0000"/>
          <w:lang w:val="sk-SK"/>
        </w:rPr>
      </w:pPr>
    </w:p>
    <w:p w:rsidR="00C43337" w:rsidRPr="006559A4" w:rsidRDefault="00C43337" w:rsidP="00EA63FD">
      <w:pPr>
        <w:pStyle w:val="Nadpis2"/>
        <w:numPr>
          <w:ilvl w:val="1"/>
          <w:numId w:val="24"/>
        </w:numPr>
        <w:spacing w:after="120"/>
        <w:rPr>
          <w:lang w:val="sk-SK"/>
        </w:rPr>
      </w:pPr>
      <w:bookmarkStart w:id="7" w:name="_Toc488773057"/>
      <w:bookmarkStart w:id="8" w:name="_Toc96512316"/>
      <w:r w:rsidRPr="006559A4">
        <w:rPr>
          <w:lang w:val="sk-SK"/>
        </w:rPr>
        <w:lastRenderedPageBreak/>
        <w:t>Ciele a ukazovatele</w:t>
      </w:r>
      <w:bookmarkEnd w:id="7"/>
      <w:bookmarkEnd w:id="8"/>
      <w:r w:rsidRPr="006559A4">
        <w:rPr>
          <w:lang w:val="sk-SK"/>
        </w:rPr>
        <w:t xml:space="preserve"> </w:t>
      </w:r>
    </w:p>
    <w:p w:rsidR="00C43337" w:rsidRPr="006559A4" w:rsidRDefault="00C43337" w:rsidP="00C43337">
      <w:pPr>
        <w:pStyle w:val="Text2"/>
        <w:ind w:left="0"/>
        <w:rPr>
          <w:lang w:val="sk-SK"/>
        </w:rPr>
      </w:pPr>
      <w:r w:rsidRPr="006559A4">
        <w:rPr>
          <w:lang w:val="sk-SK"/>
        </w:rPr>
        <w:t>Článok 23 ods. 8 základného nariadenia a článok 2 ods. 1 písm. c) vykonávacieho nariadenia</w:t>
      </w: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268"/>
        <w:gridCol w:w="1922"/>
      </w:tblGrid>
      <w:tr w:rsidR="003D1FA6" w:rsidRPr="006559A4" w:rsidTr="00B126C0">
        <w:tc>
          <w:tcPr>
            <w:tcW w:w="1418" w:type="dxa"/>
            <w:shd w:val="clear" w:color="auto" w:fill="FFFFFF" w:themeFill="background1"/>
          </w:tcPr>
          <w:p w:rsidR="003D1FA6" w:rsidRPr="006559A4" w:rsidRDefault="003D1FA6" w:rsidP="00640C24">
            <w:pPr>
              <w:pStyle w:val="Text2"/>
              <w:spacing w:after="120"/>
              <w:ind w:left="0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Všeobecné ciele</w:t>
            </w:r>
          </w:p>
        </w:tc>
        <w:tc>
          <w:tcPr>
            <w:tcW w:w="1559" w:type="dxa"/>
            <w:shd w:val="clear" w:color="auto" w:fill="FFFFFF" w:themeFill="background1"/>
          </w:tcPr>
          <w:p w:rsidR="003D1FA6" w:rsidRPr="006559A4" w:rsidRDefault="003D1FA6" w:rsidP="00640C24">
            <w:pPr>
              <w:pStyle w:val="Text2"/>
              <w:spacing w:after="120"/>
              <w:ind w:left="0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 xml:space="preserve">Ukazovatele vplyvu </w:t>
            </w:r>
          </w:p>
        </w:tc>
        <w:tc>
          <w:tcPr>
            <w:tcW w:w="1559" w:type="dxa"/>
            <w:shd w:val="clear" w:color="auto" w:fill="FFFFFF" w:themeFill="background1"/>
          </w:tcPr>
          <w:p w:rsidR="003D1FA6" w:rsidRPr="006559A4" w:rsidRDefault="003D1FA6" w:rsidP="00640C24">
            <w:pPr>
              <w:pStyle w:val="Text2"/>
              <w:spacing w:after="120"/>
              <w:ind w:left="0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 xml:space="preserve">Špecifické ciele </w:t>
            </w:r>
          </w:p>
        </w:tc>
        <w:tc>
          <w:tcPr>
            <w:tcW w:w="2268" w:type="dxa"/>
            <w:shd w:val="clear" w:color="auto" w:fill="FFFFFF" w:themeFill="background1"/>
          </w:tcPr>
          <w:p w:rsidR="003D1FA6" w:rsidRPr="006559A4" w:rsidRDefault="003D1FA6" w:rsidP="00640C24">
            <w:pPr>
              <w:pStyle w:val="Text2"/>
              <w:spacing w:after="120"/>
              <w:ind w:left="0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Výsledok</w:t>
            </w:r>
          </w:p>
        </w:tc>
        <w:tc>
          <w:tcPr>
            <w:tcW w:w="1922" w:type="dxa"/>
            <w:shd w:val="clear" w:color="auto" w:fill="FFFFFF" w:themeFill="background1"/>
          </w:tcPr>
          <w:p w:rsidR="003D1FA6" w:rsidRPr="006559A4" w:rsidRDefault="003D1FA6" w:rsidP="00640C24">
            <w:pPr>
              <w:pStyle w:val="Text2"/>
              <w:spacing w:after="120"/>
              <w:ind w:left="0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 xml:space="preserve">Výstup </w:t>
            </w:r>
          </w:p>
        </w:tc>
      </w:tr>
      <w:tr w:rsidR="00981D8B" w:rsidRPr="006559A4" w:rsidTr="00B126C0">
        <w:trPr>
          <w:trHeight w:val="1578"/>
        </w:trPr>
        <w:tc>
          <w:tcPr>
            <w:tcW w:w="1418" w:type="dxa"/>
            <w:vMerge w:val="restart"/>
            <w:vAlign w:val="center"/>
          </w:tcPr>
          <w:p w:rsidR="00DE23C8" w:rsidRPr="006559A4" w:rsidRDefault="00DE23C8" w:rsidP="00B126C0">
            <w:pPr>
              <w:pStyle w:val="Text2"/>
              <w:tabs>
                <w:tab w:val="left" w:pos="5823"/>
              </w:tabs>
              <w:spacing w:before="720" w:after="12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 xml:space="preserve">Zvýšenie spotreby ovocia / zeleniny / mlieka a výrobkov z nich </w:t>
            </w:r>
            <w:r w:rsidR="00EB5FF4" w:rsidRPr="006559A4">
              <w:rPr>
                <w:sz w:val="22"/>
                <w:szCs w:val="22"/>
                <w:lang w:val="sk-SK"/>
              </w:rPr>
              <w:br/>
            </w:r>
            <w:r w:rsidRPr="006559A4">
              <w:rPr>
                <w:sz w:val="22"/>
                <w:szCs w:val="22"/>
                <w:lang w:val="sk-SK"/>
              </w:rPr>
              <w:t>v strave detí.</w:t>
            </w:r>
          </w:p>
          <w:p w:rsidR="00DE23C8" w:rsidRPr="006559A4" w:rsidRDefault="00DE23C8" w:rsidP="00B126C0">
            <w:pPr>
              <w:pStyle w:val="Text2"/>
              <w:spacing w:after="120"/>
              <w:ind w:left="318"/>
              <w:jc w:val="left"/>
              <w:rPr>
                <w:i/>
                <w:color w:val="FF000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E23C8" w:rsidRPr="006559A4" w:rsidRDefault="00DE23C8" w:rsidP="00B126C0">
            <w:pPr>
              <w:pStyle w:val="Text2"/>
              <w:spacing w:after="12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5 % zvýšenie priamej spotreby ovocia / zeleniny / mlieka a výrobkov z nich u detí po 6 rokoch uplatňovania programu</w:t>
            </w:r>
            <w:r w:rsidR="00981D8B" w:rsidRPr="006559A4">
              <w:rPr>
                <w:sz w:val="22"/>
                <w:szCs w:val="22"/>
                <w:lang w:val="sk-SK"/>
              </w:rPr>
              <w:t>,</w:t>
            </w:r>
          </w:p>
          <w:p w:rsidR="00981D8B" w:rsidRPr="006559A4" w:rsidRDefault="00981D8B" w:rsidP="00981D8B">
            <w:pPr>
              <w:pStyle w:val="Text2"/>
              <w:spacing w:after="120"/>
              <w:ind w:left="0"/>
              <w:jc w:val="left"/>
              <w:rPr>
                <w:i/>
                <w:color w:val="FF0000"/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5% zvýšenie počtu detí v školách s lepšou znalosťou poľnohospodárstva a poľnohospodárskych výrobkov, zdravé stravovacie návyky a boj proti potravinovému odpadu po 6 rokoch uplatňovania schémy.</w:t>
            </w:r>
          </w:p>
        </w:tc>
        <w:tc>
          <w:tcPr>
            <w:tcW w:w="1559" w:type="dxa"/>
            <w:vMerge w:val="restart"/>
            <w:vAlign w:val="center"/>
          </w:tcPr>
          <w:p w:rsidR="00DE23C8" w:rsidRPr="006559A4" w:rsidRDefault="00DE23C8" w:rsidP="00B126C0">
            <w:pPr>
              <w:pStyle w:val="Text2"/>
              <w:spacing w:after="12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Zvýšeni</w:t>
            </w:r>
            <w:r w:rsidR="00C549D7" w:rsidRPr="006559A4">
              <w:rPr>
                <w:sz w:val="22"/>
                <w:szCs w:val="22"/>
                <w:lang w:val="sk-SK"/>
              </w:rPr>
              <w:t>e % spotreby ovocia / zeleniny</w:t>
            </w:r>
            <w:r w:rsidRPr="006559A4">
              <w:rPr>
                <w:sz w:val="22"/>
                <w:szCs w:val="22"/>
                <w:lang w:val="sk-SK"/>
              </w:rPr>
              <w:t xml:space="preserve"> a spotreby mlieka a výrobkov z nich u detí v školách.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12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 xml:space="preserve">40 % detí zapojených do programu školské ovocie a zelenina za školský rok </w:t>
            </w:r>
            <w:r w:rsidRPr="006559A4">
              <w:rPr>
                <w:sz w:val="22"/>
                <w:szCs w:val="22"/>
                <w:lang w:val="sk-SK"/>
              </w:rPr>
              <w:br/>
              <w:t xml:space="preserve">z celkového počtu detí </w:t>
            </w:r>
            <w:r w:rsidRPr="006559A4">
              <w:rPr>
                <w:sz w:val="22"/>
                <w:szCs w:val="22"/>
                <w:lang w:val="sk-SK"/>
              </w:rPr>
              <w:br/>
              <w:t>v cieľovej skupine.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Počet detí zúčastňujúcich sa na programe školské ovocie a zelenina za školský rok.</w:t>
            </w:r>
          </w:p>
        </w:tc>
      </w:tr>
      <w:tr w:rsidR="00981D8B" w:rsidRPr="006559A4" w:rsidTr="00B126C0">
        <w:trPr>
          <w:trHeight w:val="1362"/>
        </w:trPr>
        <w:tc>
          <w:tcPr>
            <w:tcW w:w="1418" w:type="dxa"/>
            <w:vMerge/>
            <w:vAlign w:val="center"/>
          </w:tcPr>
          <w:p w:rsidR="00DE23C8" w:rsidRPr="006559A4" w:rsidRDefault="00DE23C8" w:rsidP="00B126C0">
            <w:pPr>
              <w:pStyle w:val="Text2"/>
              <w:tabs>
                <w:tab w:val="left" w:pos="5823"/>
              </w:tabs>
              <w:spacing w:before="720" w:after="120"/>
              <w:ind w:left="0"/>
              <w:jc w:val="left"/>
              <w:rPr>
                <w:color w:val="FF000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Merge/>
            <w:vAlign w:val="center"/>
          </w:tcPr>
          <w:p w:rsidR="00DE23C8" w:rsidRPr="006559A4" w:rsidRDefault="00DE23C8" w:rsidP="00B126C0">
            <w:pPr>
              <w:pStyle w:val="Text2"/>
              <w:spacing w:after="120"/>
              <w:ind w:left="0"/>
              <w:jc w:val="left"/>
              <w:rPr>
                <w:color w:val="FF000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12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40 % detí zapojených do programu školské mlieko za školský rok z celkového počtu detí v cieľovej skupine.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0"/>
              <w:ind w:left="0"/>
              <w:jc w:val="left"/>
              <w:rPr>
                <w:color w:val="FF0000"/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Počet detí zúčastňujúcich sa na programe školské mlieko za školský rok.</w:t>
            </w:r>
          </w:p>
        </w:tc>
      </w:tr>
      <w:tr w:rsidR="00981D8B" w:rsidRPr="006559A4" w:rsidTr="00B126C0">
        <w:trPr>
          <w:trHeight w:val="1397"/>
        </w:trPr>
        <w:tc>
          <w:tcPr>
            <w:tcW w:w="1418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i/>
                <w:color w:val="FF0000"/>
                <w:highlight w:val="yellow"/>
                <w:lang w:val="sk-SK"/>
              </w:rPr>
            </w:pPr>
          </w:p>
        </w:tc>
        <w:tc>
          <w:tcPr>
            <w:tcW w:w="1559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i/>
                <w:color w:val="FF0000"/>
                <w:lang w:val="sk-SK"/>
              </w:rPr>
            </w:pPr>
          </w:p>
        </w:tc>
        <w:tc>
          <w:tcPr>
            <w:tcW w:w="1559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12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 xml:space="preserve">40 % škôl zapojených do programu školské ovocie a zelenina za školský rok z celkového počtu škôl </w:t>
            </w:r>
            <w:r w:rsidRPr="006559A4">
              <w:rPr>
                <w:sz w:val="22"/>
                <w:szCs w:val="22"/>
                <w:lang w:val="sk-SK"/>
              </w:rPr>
              <w:br/>
              <w:t>v cieľovej skupine.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0"/>
              <w:ind w:left="0"/>
              <w:jc w:val="left"/>
              <w:rPr>
                <w:color w:val="FF0000"/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Počet škôl zapojených do školského programu za školský rok.</w:t>
            </w:r>
          </w:p>
        </w:tc>
      </w:tr>
      <w:tr w:rsidR="00981D8B" w:rsidRPr="006559A4" w:rsidTr="00B126C0">
        <w:trPr>
          <w:trHeight w:val="1404"/>
        </w:trPr>
        <w:tc>
          <w:tcPr>
            <w:tcW w:w="1418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i/>
                <w:color w:val="FF0000"/>
                <w:highlight w:val="yellow"/>
                <w:lang w:val="sk-SK"/>
              </w:rPr>
            </w:pPr>
          </w:p>
        </w:tc>
        <w:tc>
          <w:tcPr>
            <w:tcW w:w="1559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i/>
                <w:color w:val="FF0000"/>
                <w:lang w:val="sk-SK"/>
              </w:rPr>
            </w:pPr>
          </w:p>
        </w:tc>
        <w:tc>
          <w:tcPr>
            <w:tcW w:w="1559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120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0"/>
              <w:ind w:left="0"/>
              <w:jc w:val="left"/>
              <w:rPr>
                <w:color w:val="FF0000"/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Priemerná spotreba ovocia a zeleniny na dieťa a jeden školský rok (množstvo v kg/l).</w:t>
            </w:r>
          </w:p>
        </w:tc>
      </w:tr>
      <w:tr w:rsidR="00981D8B" w:rsidRPr="006559A4" w:rsidTr="00B126C0">
        <w:trPr>
          <w:trHeight w:val="1322"/>
        </w:trPr>
        <w:tc>
          <w:tcPr>
            <w:tcW w:w="1418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i/>
                <w:color w:val="FF0000"/>
                <w:highlight w:val="yellow"/>
                <w:lang w:val="sk-SK"/>
              </w:rPr>
            </w:pPr>
          </w:p>
        </w:tc>
        <w:tc>
          <w:tcPr>
            <w:tcW w:w="1559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i/>
                <w:color w:val="FF0000"/>
                <w:lang w:val="sk-SK"/>
              </w:rPr>
            </w:pPr>
          </w:p>
        </w:tc>
        <w:tc>
          <w:tcPr>
            <w:tcW w:w="1559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120"/>
              <w:ind w:left="0"/>
              <w:jc w:val="left"/>
              <w:rPr>
                <w:i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40 % škôl zapojených do programu školské mlieko za školský rok z celkového počtu škôl v cieľovej skupine.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 xml:space="preserve">Počet škôl zapojených </w:t>
            </w:r>
            <w:r w:rsidR="001F52D6" w:rsidRPr="006559A4">
              <w:rPr>
                <w:sz w:val="22"/>
                <w:szCs w:val="22"/>
                <w:lang w:val="sk-SK"/>
              </w:rPr>
              <w:br/>
            </w:r>
            <w:r w:rsidRPr="006559A4">
              <w:rPr>
                <w:sz w:val="22"/>
                <w:szCs w:val="22"/>
                <w:lang w:val="sk-SK"/>
              </w:rPr>
              <w:t>do školského programu za školský rok</w:t>
            </w:r>
            <w:r w:rsidR="0086649F" w:rsidRPr="006559A4">
              <w:rPr>
                <w:sz w:val="22"/>
                <w:szCs w:val="22"/>
                <w:lang w:val="sk-SK"/>
              </w:rPr>
              <w:t>.</w:t>
            </w:r>
          </w:p>
        </w:tc>
      </w:tr>
      <w:tr w:rsidR="00981D8B" w:rsidRPr="006559A4" w:rsidTr="00B126C0">
        <w:trPr>
          <w:trHeight w:val="1217"/>
        </w:trPr>
        <w:tc>
          <w:tcPr>
            <w:tcW w:w="1418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i/>
                <w:color w:val="FF0000"/>
                <w:highlight w:val="yellow"/>
                <w:lang w:val="sk-SK"/>
              </w:rPr>
            </w:pPr>
          </w:p>
        </w:tc>
        <w:tc>
          <w:tcPr>
            <w:tcW w:w="1559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i/>
                <w:color w:val="FF0000"/>
                <w:lang w:val="sk-SK"/>
              </w:rPr>
            </w:pPr>
          </w:p>
        </w:tc>
        <w:tc>
          <w:tcPr>
            <w:tcW w:w="1559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120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Priemerná spotreba mlieka na dieťa a jeden školský rok (množstvo v kg/l).</w:t>
            </w:r>
          </w:p>
        </w:tc>
      </w:tr>
      <w:tr w:rsidR="00981D8B" w:rsidRPr="006559A4" w:rsidTr="00B126C0">
        <w:trPr>
          <w:trHeight w:val="842"/>
        </w:trPr>
        <w:tc>
          <w:tcPr>
            <w:tcW w:w="1418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i/>
                <w:color w:val="FF0000"/>
                <w:highlight w:val="yellow"/>
                <w:lang w:val="sk-SK"/>
              </w:rPr>
            </w:pPr>
          </w:p>
        </w:tc>
        <w:tc>
          <w:tcPr>
            <w:tcW w:w="1559" w:type="dxa"/>
            <w:vMerge/>
          </w:tcPr>
          <w:p w:rsidR="00DE23C8" w:rsidRPr="006559A4" w:rsidRDefault="00DE23C8" w:rsidP="00B126C0">
            <w:pPr>
              <w:pStyle w:val="Text2"/>
              <w:spacing w:after="120"/>
              <w:ind w:left="0"/>
              <w:rPr>
                <w:i/>
                <w:color w:val="FF0000"/>
                <w:highlight w:val="yellow"/>
                <w:lang w:val="sk-SK"/>
              </w:rPr>
            </w:pPr>
          </w:p>
        </w:tc>
        <w:tc>
          <w:tcPr>
            <w:tcW w:w="1559" w:type="dxa"/>
          </w:tcPr>
          <w:p w:rsidR="00DE23C8" w:rsidRPr="006559A4" w:rsidRDefault="0086649F" w:rsidP="00B126C0">
            <w:pPr>
              <w:pStyle w:val="Text2"/>
              <w:spacing w:after="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Prehĺ</w:t>
            </w:r>
            <w:r w:rsidR="00DE23C8" w:rsidRPr="006559A4">
              <w:rPr>
                <w:sz w:val="22"/>
                <w:szCs w:val="22"/>
                <w:lang w:val="sk-SK"/>
              </w:rPr>
              <w:t xml:space="preserve">benie znalostí detí </w:t>
            </w:r>
            <w:r w:rsidR="00A325F5" w:rsidRPr="006559A4">
              <w:rPr>
                <w:sz w:val="22"/>
                <w:szCs w:val="22"/>
                <w:lang w:val="sk-SK"/>
              </w:rPr>
              <w:br/>
            </w:r>
            <w:r w:rsidR="00DE23C8" w:rsidRPr="006559A4">
              <w:rPr>
                <w:sz w:val="22"/>
                <w:szCs w:val="22"/>
                <w:lang w:val="sk-SK"/>
              </w:rPr>
              <w:t xml:space="preserve">v školách </w:t>
            </w:r>
            <w:r w:rsidR="00A325F5" w:rsidRPr="006559A4">
              <w:rPr>
                <w:sz w:val="22"/>
                <w:szCs w:val="22"/>
                <w:lang w:val="sk-SK"/>
              </w:rPr>
              <w:br/>
            </w:r>
            <w:r w:rsidR="00DE23C8" w:rsidRPr="006559A4">
              <w:rPr>
                <w:sz w:val="22"/>
                <w:szCs w:val="22"/>
                <w:lang w:val="sk-SK"/>
              </w:rPr>
              <w:t xml:space="preserve">v oblasti </w:t>
            </w:r>
            <w:proofErr w:type="spellStart"/>
            <w:r w:rsidR="00DE23C8" w:rsidRPr="006559A4">
              <w:rPr>
                <w:sz w:val="22"/>
                <w:szCs w:val="22"/>
                <w:lang w:val="sk-SK"/>
              </w:rPr>
              <w:t>poľnohospo-dárstva</w:t>
            </w:r>
            <w:proofErr w:type="spellEnd"/>
            <w:r w:rsidR="00DE23C8" w:rsidRPr="006559A4">
              <w:rPr>
                <w:sz w:val="22"/>
                <w:szCs w:val="22"/>
                <w:lang w:val="sk-SK"/>
              </w:rPr>
              <w:t>, o </w:t>
            </w:r>
            <w:proofErr w:type="spellStart"/>
            <w:r w:rsidR="00DE23C8" w:rsidRPr="006559A4">
              <w:rPr>
                <w:sz w:val="22"/>
                <w:szCs w:val="22"/>
                <w:lang w:val="sk-SK"/>
              </w:rPr>
              <w:t>poľnohospo-dárskych</w:t>
            </w:r>
            <w:proofErr w:type="spellEnd"/>
            <w:r w:rsidR="00DE23C8" w:rsidRPr="006559A4">
              <w:rPr>
                <w:sz w:val="22"/>
                <w:szCs w:val="22"/>
                <w:lang w:val="sk-SK"/>
              </w:rPr>
              <w:t xml:space="preserve"> produktoch. Výchova k zdravým stravovacím návykom a boj proti plytvaniu s potravinami.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 xml:space="preserve">20 % počet detí zapojených do sprievodných výchovných opatrení </w:t>
            </w:r>
            <w:r w:rsidR="001F52D6" w:rsidRPr="006559A4">
              <w:rPr>
                <w:sz w:val="22"/>
                <w:szCs w:val="22"/>
                <w:lang w:val="sk-SK"/>
              </w:rPr>
              <w:br/>
            </w:r>
            <w:r w:rsidRPr="006559A4">
              <w:rPr>
                <w:sz w:val="22"/>
                <w:szCs w:val="22"/>
                <w:lang w:val="sk-SK"/>
              </w:rPr>
              <w:t xml:space="preserve">v školskom roku </w:t>
            </w:r>
            <w:r w:rsidR="001F52D6" w:rsidRPr="006559A4">
              <w:rPr>
                <w:sz w:val="22"/>
                <w:szCs w:val="22"/>
                <w:lang w:val="sk-SK"/>
              </w:rPr>
              <w:br/>
            </w:r>
            <w:r w:rsidRPr="006559A4">
              <w:rPr>
                <w:sz w:val="22"/>
                <w:szCs w:val="22"/>
                <w:lang w:val="sk-SK"/>
              </w:rPr>
              <w:t xml:space="preserve">z celkového počtu detí v cieľovej skupine. 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3C8" w:rsidRPr="006559A4" w:rsidRDefault="00DE23C8" w:rsidP="00B126C0">
            <w:pPr>
              <w:pStyle w:val="Text2"/>
              <w:spacing w:after="0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Počet detí zapojených do výchovno-</w:t>
            </w:r>
            <w:r w:rsidRPr="006559A4">
              <w:rPr>
                <w:sz w:val="22"/>
                <w:szCs w:val="22"/>
                <w:lang w:val="sk-SK"/>
              </w:rPr>
              <w:br/>
              <w:t>vzdelávacích opatrení za školský rok. Výdavky na výchovno-</w:t>
            </w:r>
            <w:r w:rsidRPr="006559A4">
              <w:rPr>
                <w:sz w:val="22"/>
                <w:szCs w:val="22"/>
                <w:lang w:val="sk-SK"/>
              </w:rPr>
              <w:br/>
              <w:t>vzdelávacie opatrenia za školský rok.</w:t>
            </w:r>
          </w:p>
          <w:p w:rsidR="00DE23C8" w:rsidRPr="006559A4" w:rsidRDefault="00DE23C8" w:rsidP="00B126C0">
            <w:pPr>
              <w:pStyle w:val="Text2"/>
              <w:spacing w:after="0"/>
              <w:ind w:left="0"/>
              <w:jc w:val="left"/>
              <w:rPr>
                <w:sz w:val="22"/>
                <w:szCs w:val="22"/>
                <w:lang w:val="sk-SK"/>
              </w:rPr>
            </w:pPr>
          </w:p>
          <w:p w:rsidR="00DE23C8" w:rsidRPr="006559A4" w:rsidRDefault="00DE23C8" w:rsidP="00B126C0">
            <w:pPr>
              <w:pStyle w:val="Text2"/>
              <w:spacing w:after="0"/>
              <w:ind w:left="0"/>
              <w:jc w:val="left"/>
              <w:rPr>
                <w:color w:val="FF0000"/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Počet  aktivít za školský rok.</w:t>
            </w:r>
          </w:p>
        </w:tc>
      </w:tr>
    </w:tbl>
    <w:p w:rsidR="00DA5211" w:rsidRPr="006559A4" w:rsidRDefault="00DA5211" w:rsidP="001F52D6">
      <w:pPr>
        <w:pStyle w:val="Text2"/>
        <w:ind w:left="0"/>
        <w:rPr>
          <w:color w:val="FF0000"/>
          <w:lang w:val="sk-SK" w:eastAsia="en-GB"/>
        </w:rPr>
      </w:pPr>
    </w:p>
    <w:p w:rsidR="00A97CA5" w:rsidRPr="006559A4" w:rsidRDefault="00004D9D" w:rsidP="00004D9D">
      <w:pPr>
        <w:pStyle w:val="Nadpis2"/>
        <w:numPr>
          <w:ilvl w:val="1"/>
          <w:numId w:val="3"/>
        </w:numPr>
        <w:rPr>
          <w:lang w:val="sk-SK"/>
        </w:rPr>
      </w:pPr>
      <w:bookmarkStart w:id="9" w:name="_Toc488773058"/>
      <w:bookmarkStart w:id="10" w:name="_Toc96512317"/>
      <w:r w:rsidRPr="006559A4">
        <w:rPr>
          <w:lang w:val="sk-SK"/>
        </w:rPr>
        <w:lastRenderedPageBreak/>
        <w:t>Východisko</w:t>
      </w:r>
      <w:bookmarkEnd w:id="9"/>
      <w:bookmarkEnd w:id="10"/>
      <w:r w:rsidRPr="006559A4">
        <w:rPr>
          <w:lang w:val="sk-SK"/>
        </w:rPr>
        <w:t xml:space="preserve"> </w:t>
      </w:r>
      <w:r w:rsidR="00A97CA5" w:rsidRPr="006559A4">
        <w:rPr>
          <w:color w:val="FF0000"/>
          <w:lang w:val="sk-SK"/>
        </w:rPr>
        <w:t xml:space="preserve"> </w:t>
      </w:r>
    </w:p>
    <w:p w:rsidR="00004D9D" w:rsidRPr="006559A4" w:rsidRDefault="00004D9D" w:rsidP="00004D9D">
      <w:pPr>
        <w:pStyle w:val="Text2"/>
        <w:spacing w:after="0"/>
        <w:ind w:left="0"/>
        <w:rPr>
          <w:lang w:val="sk-SK"/>
        </w:rPr>
      </w:pPr>
      <w:r w:rsidRPr="006559A4">
        <w:rPr>
          <w:lang w:val="sk-SK"/>
        </w:rPr>
        <w:t>Článok 23 ods. 8 základného nariadenia a článok 2 ods. 1 písm. d) vykonávacieho nariadenia</w:t>
      </w:r>
    </w:p>
    <w:p w:rsidR="00004D9D" w:rsidRPr="006559A4" w:rsidRDefault="00004D9D" w:rsidP="00631850">
      <w:pPr>
        <w:autoSpaceDE w:val="0"/>
        <w:autoSpaceDN w:val="0"/>
        <w:adjustRightInd w:val="0"/>
        <w:spacing w:after="0"/>
        <w:rPr>
          <w:rFonts w:eastAsia="Calibri"/>
          <w:b/>
          <w:szCs w:val="24"/>
          <w:lang w:val="sk-SK"/>
        </w:rPr>
      </w:pPr>
    </w:p>
    <w:p w:rsidR="00631850" w:rsidRPr="006559A4" w:rsidRDefault="00631850" w:rsidP="00631850">
      <w:pPr>
        <w:autoSpaceDE w:val="0"/>
        <w:autoSpaceDN w:val="0"/>
        <w:adjustRightInd w:val="0"/>
        <w:spacing w:after="0"/>
        <w:rPr>
          <w:rFonts w:eastAsia="Calibri"/>
          <w:b/>
          <w:szCs w:val="24"/>
          <w:lang w:val="sk-SK"/>
        </w:rPr>
      </w:pPr>
      <w:r w:rsidRPr="006559A4">
        <w:rPr>
          <w:rFonts w:eastAsia="Calibri"/>
          <w:b/>
          <w:szCs w:val="24"/>
          <w:lang w:val="sk-SK"/>
        </w:rPr>
        <w:t>Ovocie, zelenina, mlieko a mliečne výrobky</w:t>
      </w:r>
    </w:p>
    <w:p w:rsidR="00631850" w:rsidRPr="006559A4" w:rsidRDefault="007832F4" w:rsidP="00631850">
      <w:pPr>
        <w:autoSpaceDE w:val="0"/>
        <w:autoSpaceDN w:val="0"/>
        <w:adjustRightInd w:val="0"/>
        <w:spacing w:after="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>P</w:t>
      </w:r>
      <w:r w:rsidR="00631850" w:rsidRPr="006559A4">
        <w:rPr>
          <w:rFonts w:eastAsia="Calibri"/>
          <w:szCs w:val="24"/>
          <w:lang w:val="sk-SK"/>
        </w:rPr>
        <w:t xml:space="preserve">očiatočný stav hodnotenia cieľov schémy </w:t>
      </w:r>
      <w:r w:rsidRPr="006559A4">
        <w:rPr>
          <w:rFonts w:eastAsia="Calibri"/>
          <w:szCs w:val="24"/>
          <w:lang w:val="sk-SK"/>
        </w:rPr>
        <w:t>je založené na</w:t>
      </w:r>
      <w:r w:rsidR="00631850" w:rsidRPr="006559A4">
        <w:rPr>
          <w:rFonts w:eastAsia="Calibri"/>
          <w:szCs w:val="24"/>
          <w:lang w:val="sk-SK"/>
        </w:rPr>
        <w:t xml:space="preserve"> spotrebe výrobkov v prvom školskom roku 2017/2018 zo strany detí zapojených do pro</w:t>
      </w:r>
      <w:r w:rsidR="00C77C6A" w:rsidRPr="006559A4">
        <w:rPr>
          <w:rFonts w:eastAsia="Calibri"/>
          <w:szCs w:val="24"/>
          <w:lang w:val="sk-SK"/>
        </w:rPr>
        <w:t>gramu. Znamená to, že hodnotenie</w:t>
      </w:r>
      <w:r w:rsidR="00631850" w:rsidRPr="006559A4">
        <w:rPr>
          <w:rFonts w:eastAsia="Calibri"/>
          <w:szCs w:val="24"/>
          <w:lang w:val="sk-SK"/>
        </w:rPr>
        <w:t xml:space="preserve"> zohľadňu</w:t>
      </w:r>
      <w:r w:rsidR="00C77C6A" w:rsidRPr="006559A4">
        <w:rPr>
          <w:rFonts w:eastAsia="Calibri"/>
          <w:szCs w:val="24"/>
          <w:lang w:val="sk-SK"/>
        </w:rPr>
        <w:t>je</w:t>
      </w:r>
      <w:r w:rsidR="00631850" w:rsidRPr="006559A4">
        <w:rPr>
          <w:rFonts w:eastAsia="Calibri"/>
          <w:szCs w:val="24"/>
          <w:lang w:val="sk-SK"/>
        </w:rPr>
        <w:t xml:space="preserve"> údaje z </w:t>
      </w:r>
      <w:r w:rsidRPr="006559A4">
        <w:rPr>
          <w:rFonts w:eastAsia="Calibri"/>
          <w:szCs w:val="24"/>
          <w:lang w:val="sk-SK"/>
        </w:rPr>
        <w:t>monitorovania</w:t>
      </w:r>
      <w:r w:rsidR="00631850" w:rsidRPr="006559A4">
        <w:rPr>
          <w:rFonts w:eastAsia="Calibri"/>
          <w:szCs w:val="24"/>
          <w:lang w:val="sk-SK"/>
        </w:rPr>
        <w:t xml:space="preserve"> prvého školského roka schémy, ako aj údaje z počiatočného dotazníka vykonaného Úradom verejného zdravotníctva Slovenskej republiky podľa bodu 7.10. (základné údaje) s cieľom porovnať tieto údaje s ročnou spotrebou a inými získanými informáciami.</w:t>
      </w:r>
    </w:p>
    <w:p w:rsidR="00631850" w:rsidRPr="006559A4" w:rsidRDefault="00631850" w:rsidP="00631850">
      <w:pPr>
        <w:autoSpaceDE w:val="0"/>
        <w:autoSpaceDN w:val="0"/>
        <w:adjustRightInd w:val="0"/>
        <w:spacing w:after="0"/>
        <w:rPr>
          <w:rFonts w:eastAsia="Calibri"/>
          <w:color w:val="FF0000"/>
          <w:szCs w:val="24"/>
          <w:lang w:val="sk-SK"/>
        </w:rPr>
      </w:pPr>
    </w:p>
    <w:p w:rsidR="00631850" w:rsidRPr="006559A4" w:rsidRDefault="00631850" w:rsidP="00631850">
      <w:pPr>
        <w:autoSpaceDE w:val="0"/>
        <w:autoSpaceDN w:val="0"/>
        <w:adjustRightInd w:val="0"/>
        <w:spacing w:after="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>Metódy hodnotenia môžu byť predmetom možných zmien v dôsledku toho, že usmernenia EÚ ešte neboli poskytnuté.</w:t>
      </w:r>
    </w:p>
    <w:p w:rsidR="00631850" w:rsidRPr="006559A4" w:rsidRDefault="00631850" w:rsidP="00DE23C8">
      <w:pPr>
        <w:autoSpaceDE w:val="0"/>
        <w:autoSpaceDN w:val="0"/>
        <w:adjustRightInd w:val="0"/>
        <w:spacing w:after="0"/>
        <w:rPr>
          <w:rFonts w:eastAsia="Calibri"/>
          <w:b/>
          <w:color w:val="FF0000"/>
          <w:szCs w:val="24"/>
          <w:lang w:val="sk-SK"/>
        </w:rPr>
      </w:pPr>
    </w:p>
    <w:p w:rsidR="00DE23C8" w:rsidRPr="006559A4" w:rsidRDefault="00507604" w:rsidP="00DE23C8">
      <w:pPr>
        <w:autoSpaceDE w:val="0"/>
        <w:autoSpaceDN w:val="0"/>
        <w:adjustRightInd w:val="0"/>
        <w:spacing w:after="0"/>
        <w:rPr>
          <w:rFonts w:eastAsia="Calibri"/>
          <w:b/>
          <w:szCs w:val="24"/>
          <w:lang w:val="sk-SK"/>
        </w:rPr>
      </w:pPr>
      <w:r w:rsidRPr="006559A4">
        <w:rPr>
          <w:rFonts w:eastAsia="Calibri"/>
          <w:b/>
          <w:szCs w:val="24"/>
          <w:lang w:val="sk-SK"/>
        </w:rPr>
        <w:t>Predchádzajúci p</w:t>
      </w:r>
      <w:r w:rsidR="00DE23C8" w:rsidRPr="006559A4">
        <w:rPr>
          <w:rFonts w:eastAsia="Calibri"/>
          <w:b/>
          <w:szCs w:val="24"/>
          <w:lang w:val="sk-SK"/>
        </w:rPr>
        <w:t>rogram „Školské ovocie a zelenina“: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 xml:space="preserve">SR sa zapája do programu od začiatku jeho realizácie v EÚ.  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eastAsia="Calibri"/>
          <w:szCs w:val="24"/>
          <w:u w:val="single"/>
          <w:lang w:val="sk-SK"/>
        </w:rPr>
      </w:pPr>
      <w:r w:rsidRPr="006559A4">
        <w:rPr>
          <w:rFonts w:eastAsia="Calibri"/>
          <w:szCs w:val="24"/>
          <w:u w:val="single"/>
          <w:lang w:val="sk-SK"/>
        </w:rPr>
        <w:t>Cieľová skupina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 xml:space="preserve">Orientačná kapacita - počet detí vo veku 6 - 10 podľa nariadenia (EÚ) č. 288/2009 v platnom znení je 262 703. 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>SR podporovalo - deti vo veku 3 - 15 rokov (počet podporených detí v tejto cieľovej skupine za jednotlivé roky je uvedený v tabuľke č.1).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 xml:space="preserve">Cieľovú skupinu tvorili: - deti v materských školách (3 - 5), 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ind w:left="216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 xml:space="preserve">    - deti na základných školách (6 - 15) 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ind w:left="216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 xml:space="preserve">    - vrátane zdravotne postihnutých a nadaných detí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ascii="TimesNewRomanPS-BoldItalicMT" w:hAnsi="TimesNewRomanPS-BoldItalicMT" w:cs="TimesNewRomanPS-BoldItalicMT"/>
          <w:bCs/>
          <w:i/>
          <w:iCs/>
          <w:szCs w:val="24"/>
          <w:u w:val="single"/>
          <w:lang w:val="sk-SK"/>
        </w:rPr>
      </w:pPr>
      <w:r w:rsidRPr="006559A4">
        <w:rPr>
          <w:rFonts w:eastAsia="Calibri"/>
          <w:szCs w:val="24"/>
          <w:u w:val="single"/>
          <w:lang w:val="sk-SK"/>
        </w:rPr>
        <w:t>Spôsob financovania:</w:t>
      </w:r>
      <w:r w:rsidRPr="006559A4">
        <w:rPr>
          <w:rFonts w:ascii="TimesNewRomanPS-BoldItalicMT" w:hAnsi="TimesNewRomanPS-BoldItalicMT" w:cs="TimesNewRomanPS-BoldItalicMT"/>
          <w:bCs/>
          <w:i/>
          <w:iCs/>
          <w:szCs w:val="24"/>
          <w:u w:val="single"/>
          <w:lang w:val="sk-SK"/>
        </w:rPr>
        <w:t xml:space="preserve"> 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4"/>
          <w:lang w:val="sk-SK"/>
        </w:rPr>
      </w:pPr>
      <w:r w:rsidRPr="006559A4">
        <w:rPr>
          <w:rFonts w:ascii="TimesNewRomanPSMT" w:hAnsi="TimesNewRomanPSMT" w:cs="TimesNewRomanPSMT"/>
          <w:szCs w:val="24"/>
          <w:lang w:val="sk-SK"/>
        </w:rPr>
        <w:t>od roku 2014/2015  - 80 % alokovaná čiastka z EÚ</w:t>
      </w:r>
    </w:p>
    <w:p w:rsidR="00DE23C8" w:rsidRPr="006559A4" w:rsidRDefault="00DE23C8" w:rsidP="00EA63F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2127" w:hanging="142"/>
        <w:rPr>
          <w:rFonts w:ascii="TimesNewRomanPSMT" w:hAnsi="TimesNewRomanPSMT" w:cs="TimesNewRomanPSMT"/>
          <w:szCs w:val="24"/>
          <w:lang w:val="sk-SK"/>
        </w:rPr>
      </w:pPr>
      <w:r w:rsidRPr="006559A4">
        <w:rPr>
          <w:rFonts w:ascii="TimesNewRomanPSMT" w:hAnsi="TimesNewRomanPSMT" w:cs="TimesNewRomanPSMT"/>
          <w:szCs w:val="24"/>
          <w:lang w:val="sk-SK"/>
        </w:rPr>
        <w:t>20 % zdroje národné - hradené ako rodičovský príspevok/žiakom;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4"/>
          <w:lang w:val="sk-SK"/>
        </w:rPr>
      </w:pPr>
      <w:r w:rsidRPr="006559A4">
        <w:rPr>
          <w:rFonts w:eastAsia="Calibri"/>
          <w:szCs w:val="24"/>
          <w:u w:val="single"/>
          <w:lang w:val="sk-SK"/>
        </w:rPr>
        <w:t>Podávanie:</w:t>
      </w:r>
      <w:r w:rsidRPr="006559A4">
        <w:rPr>
          <w:rFonts w:ascii="TimesNewRomanPSMT" w:hAnsi="TimesNewRomanPSMT" w:cs="TimesNewRomanPSMT"/>
          <w:szCs w:val="24"/>
          <w:lang w:val="sk-SK"/>
        </w:rPr>
        <w:t xml:space="preserve"> desiata, olovrant, prostredníctvom školských stravovacích zariadení - </w:t>
      </w:r>
      <w:r w:rsidR="000D136C" w:rsidRPr="006559A4">
        <w:rPr>
          <w:rFonts w:ascii="TimesNewRomanPSMT" w:hAnsi="TimesNewRomanPSMT" w:cs="TimesNewRomanPSMT"/>
          <w:szCs w:val="24"/>
          <w:lang w:val="sk-SK"/>
        </w:rPr>
        <w:t>predovšetkým</w:t>
      </w:r>
      <w:r w:rsidRPr="006559A4">
        <w:rPr>
          <w:rFonts w:ascii="TimesNewRomanPSMT" w:hAnsi="TimesNewRomanPSMT" w:cs="TimesNewRomanPSMT"/>
          <w:szCs w:val="24"/>
          <w:lang w:val="sk-SK"/>
        </w:rPr>
        <w:t xml:space="preserve"> za obedom;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ascii="TimesNewRomanPSMT" w:eastAsia="Calibri" w:hAnsi="TimesNewRomanPSMT" w:cs="TimesNewRomanPSMT"/>
          <w:szCs w:val="24"/>
          <w:lang w:val="sk-SK"/>
        </w:rPr>
      </w:pPr>
      <w:r w:rsidRPr="006559A4">
        <w:rPr>
          <w:rFonts w:eastAsia="Calibri"/>
          <w:szCs w:val="24"/>
          <w:u w:val="single"/>
          <w:lang w:val="sk-SK"/>
        </w:rPr>
        <w:t>Spôsobilé produkty:</w:t>
      </w:r>
      <w:r w:rsidRPr="006559A4">
        <w:rPr>
          <w:rFonts w:ascii="TimesNewRomanPS-BoldItalicMT" w:eastAsia="Calibri" w:hAnsi="TimesNewRomanPS-BoldItalicMT" w:cs="TimesNewRomanPS-BoldItalicMT"/>
          <w:b/>
          <w:bCs/>
          <w:i/>
          <w:iCs/>
          <w:szCs w:val="24"/>
          <w:lang w:val="sk-SK"/>
        </w:rPr>
        <w:t xml:space="preserve"> </w:t>
      </w:r>
      <w:r w:rsidRPr="006559A4">
        <w:rPr>
          <w:rFonts w:ascii="TimesNewRomanPSMT" w:eastAsia="Calibri" w:hAnsi="TimesNewRomanPSMT" w:cs="TimesNewRomanPSMT"/>
          <w:szCs w:val="24"/>
          <w:lang w:val="sk-SK"/>
        </w:rPr>
        <w:t xml:space="preserve">ovocie a zelenina (ďalej len </w:t>
      </w:r>
      <w:r w:rsidRPr="006559A4">
        <w:rPr>
          <w:rFonts w:ascii="TimesNewRomanPS-BoldItalicMT" w:eastAsia="Calibri" w:hAnsi="TimesNewRomanPS-BoldItalicMT" w:cs="TimesNewRomanPS-BoldItalicMT"/>
          <w:b/>
          <w:bCs/>
          <w:i/>
          <w:iCs/>
          <w:szCs w:val="24"/>
          <w:lang w:val="sk-SK"/>
        </w:rPr>
        <w:t>„</w:t>
      </w:r>
      <w:r w:rsidRPr="006559A4">
        <w:rPr>
          <w:rFonts w:ascii="TimesNewRomanPSMT" w:eastAsia="Calibri" w:hAnsi="TimesNewRomanPSMT" w:cs="TimesNewRomanPSMT"/>
          <w:szCs w:val="24"/>
          <w:lang w:val="sk-SK"/>
        </w:rPr>
        <w:t xml:space="preserve">OZ“) mierneho pásma z domácej produkcie alebo EÚ: jablká, hrušky, broskyne, marhule, slivky, čerešne, jahody, drobné ovocie, rajčiaky, paprika, reďkovka, kaleráb, mrkva, hrášok, sušené jablkové lupienky, prírodné ovocné a zeleninové šťavy 100 %, ovocné pyré. 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ascii="Calibri" w:eastAsia="Calibri" w:hAnsi="Calibri"/>
          <w:b/>
          <w:sz w:val="22"/>
          <w:szCs w:val="22"/>
          <w:lang w:val="sk-SK"/>
        </w:rPr>
      </w:pPr>
      <w:r w:rsidRPr="006559A4">
        <w:rPr>
          <w:rFonts w:ascii="TimesNewRomanPSMT" w:eastAsia="Calibri" w:hAnsi="TimesNewRomanPSMT" w:cs="TimesNewRomanPSMT"/>
          <w:szCs w:val="24"/>
          <w:lang w:val="sk-SK"/>
        </w:rPr>
        <w:t>Podmienka: od šk. roka 2014/2015 sa v národnej stratégii a národnej legislatíve zaviedol pomer dodávok čerstvého a spracovaného ovocia a zeleniny tak, aby mohli byť dodávky v prospech čerstvého ovocia a zeleniny. Dodávky spracovaného ovocia a zeleniny za jednotlivé realizačné obdobia nepresiahnu u jedného dodávateľa 50 % podiel z celkového dodávaného objemu ovocia, zeleniny a výrobkov z</w:t>
      </w:r>
      <w:r w:rsidR="00507604" w:rsidRPr="006559A4">
        <w:rPr>
          <w:rFonts w:ascii="TimesNewRomanPSMT" w:eastAsia="Calibri" w:hAnsi="TimesNewRomanPSMT" w:cs="TimesNewRomanPSMT"/>
          <w:szCs w:val="24"/>
          <w:lang w:val="sk-SK"/>
        </w:rPr>
        <w:t> </w:t>
      </w:r>
      <w:r w:rsidRPr="006559A4">
        <w:rPr>
          <w:rFonts w:ascii="TimesNewRomanPSMT" w:eastAsia="Calibri" w:hAnsi="TimesNewRomanPSMT" w:cs="TimesNewRomanPSMT"/>
          <w:szCs w:val="24"/>
          <w:lang w:val="sk-SK"/>
        </w:rPr>
        <w:t>nich</w:t>
      </w:r>
      <w:r w:rsidR="00507604" w:rsidRPr="006559A4">
        <w:rPr>
          <w:rFonts w:ascii="TimesNewRomanPSMT" w:eastAsia="Calibri" w:hAnsi="TimesNewRomanPSMT" w:cs="TimesNewRomanPSMT"/>
          <w:szCs w:val="24"/>
          <w:lang w:val="sk-SK"/>
        </w:rPr>
        <w:t>.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ascii="TimesNewRomanPSMT" w:eastAsia="Calibri" w:hAnsi="TimesNewRomanPSMT" w:cs="TimesNewRomanPSMT"/>
          <w:szCs w:val="24"/>
          <w:lang w:val="sk-SK"/>
        </w:rPr>
      </w:pPr>
      <w:r w:rsidRPr="006559A4">
        <w:rPr>
          <w:rFonts w:eastAsia="Calibri"/>
          <w:szCs w:val="24"/>
          <w:u w:val="single"/>
          <w:lang w:val="sk-SK"/>
        </w:rPr>
        <w:t>Nepovolené produkty:</w:t>
      </w:r>
      <w:r w:rsidRPr="006559A4">
        <w:rPr>
          <w:rFonts w:ascii="TimesNewRomanPSMT" w:eastAsia="Calibri" w:hAnsi="TimesNewRomanPSMT" w:cs="TimesNewRomanPSMT"/>
          <w:szCs w:val="24"/>
          <w:lang w:val="sk-SK"/>
        </w:rPr>
        <w:t xml:space="preserve"> pridaný cukor, tuk, soľ, umelé sladidlá, šťavy z koncentrátov, nektárov alebo citrusového ovocia, sladené pyré;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ascii="TimesNewRomanPSMT" w:eastAsia="Calibri" w:hAnsi="TimesNewRomanPSMT" w:cs="TimesNewRomanPSMT"/>
          <w:szCs w:val="24"/>
          <w:lang w:val="sk-SK"/>
        </w:rPr>
      </w:pPr>
      <w:r w:rsidRPr="006559A4">
        <w:rPr>
          <w:rFonts w:eastAsia="Calibri"/>
          <w:szCs w:val="24"/>
          <w:u w:val="single"/>
          <w:lang w:val="sk-SK"/>
        </w:rPr>
        <w:t>Odporúčaná porcia:</w:t>
      </w:r>
      <w:r w:rsidRPr="006559A4">
        <w:rPr>
          <w:rFonts w:ascii="TimesNewRomanPSMT" w:eastAsia="Calibri" w:hAnsi="TimesNewRomanPSMT" w:cs="TimesNewRomanPSMT"/>
          <w:szCs w:val="24"/>
          <w:lang w:val="sk-SK"/>
        </w:rPr>
        <w:t xml:space="preserve"> od 0,12 do 0,2 kg čerstvého ovocia, zeleniny alebo pyré a do 0,2 l ovocnej šťavy. V prípade ovocných lupienkov do 0,03 kg, </w:t>
      </w:r>
      <w:proofErr w:type="spellStart"/>
      <w:r w:rsidRPr="006559A4">
        <w:rPr>
          <w:rFonts w:ascii="TimesNewRomanPSMT" w:eastAsia="Calibri" w:hAnsi="TimesNewRomanPSMT" w:cs="TimesNewRomanPSMT"/>
          <w:szCs w:val="24"/>
          <w:lang w:val="sk-SK"/>
        </w:rPr>
        <w:t>t.j</w:t>
      </w:r>
      <w:proofErr w:type="spellEnd"/>
      <w:r w:rsidRPr="006559A4">
        <w:rPr>
          <w:rFonts w:ascii="TimesNewRomanPSMT" w:eastAsia="Calibri" w:hAnsi="TimesNewRomanPSMT" w:cs="TimesNewRomanPSMT"/>
          <w:szCs w:val="24"/>
          <w:lang w:val="sk-SK"/>
        </w:rPr>
        <w:t>. do 30 g/porcia.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ascii="TimesNewRomanPSMT" w:eastAsia="Calibri" w:hAnsi="TimesNewRomanPSMT" w:cs="TimesNewRomanPSMT"/>
          <w:szCs w:val="24"/>
          <w:lang w:val="sk-SK"/>
        </w:rPr>
      </w:pPr>
      <w:r w:rsidRPr="006559A4">
        <w:rPr>
          <w:rFonts w:eastAsia="Calibri"/>
          <w:szCs w:val="24"/>
          <w:u w:val="single"/>
          <w:lang w:val="sk-SK"/>
        </w:rPr>
        <w:t>Cena</w:t>
      </w:r>
      <w:r w:rsidRPr="006559A4">
        <w:rPr>
          <w:rFonts w:ascii="TimesNewRomanPS-BoldItalicMT" w:eastAsia="Calibri" w:hAnsi="TimesNewRomanPS-BoldItalicMT" w:cs="TimesNewRomanPS-BoldItalicMT"/>
          <w:b/>
          <w:bCs/>
          <w:i/>
          <w:iCs/>
          <w:szCs w:val="24"/>
          <w:lang w:val="sk-SK"/>
        </w:rPr>
        <w:t xml:space="preserve"> </w:t>
      </w:r>
      <w:r w:rsidRPr="006559A4">
        <w:rPr>
          <w:rFonts w:ascii="TimesNewRomanPSMT" w:eastAsia="Calibri" w:hAnsi="TimesNewRomanPSMT" w:cs="TimesNewRomanPSMT"/>
          <w:szCs w:val="24"/>
          <w:lang w:val="sk-SK"/>
        </w:rPr>
        <w:t>jednej porcie a cena 1 kg alebo 1 litra bola stanovená v NV SR č. 341/2009 v platnom znení a v Národnej stratégii SR pre program „Školské ovocie“.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eastAsia="Calibri"/>
          <w:color w:val="FF0000"/>
          <w:szCs w:val="24"/>
          <w:lang w:val="sk-SK"/>
        </w:rPr>
      </w:pP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>Pri porovnaní jednotlivých školských rokov od 2011/2012 do 2015/2016 každoročne v rámci programu narastal celkový počet zapojených škôl (priemerný nárast 15,11%), detí (priemerný nárast 11,58%) a dodávateľov (priemerný nárast 8,08%).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color w:val="FF0000"/>
          <w:sz w:val="22"/>
          <w:szCs w:val="22"/>
          <w:lang w:val="sk-SK"/>
        </w:rPr>
      </w:pP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color w:val="FF0000"/>
          <w:sz w:val="22"/>
          <w:szCs w:val="22"/>
          <w:lang w:val="sk-SK"/>
        </w:rPr>
      </w:pPr>
      <w:r w:rsidRPr="006559A4">
        <w:rPr>
          <w:color w:val="FF0000"/>
          <w:sz w:val="22"/>
          <w:szCs w:val="22"/>
          <w:lang w:val="sk-SK"/>
        </w:rPr>
        <w:t xml:space="preserve">  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jc w:val="left"/>
        <w:rPr>
          <w:rFonts w:eastAsia="Calibri"/>
          <w:sz w:val="22"/>
          <w:szCs w:val="22"/>
          <w:lang w:val="sk-SK"/>
        </w:rPr>
      </w:pPr>
      <w:r w:rsidRPr="006559A4">
        <w:rPr>
          <w:rFonts w:eastAsia="Calibri"/>
          <w:sz w:val="22"/>
          <w:szCs w:val="22"/>
          <w:lang w:val="sk-SK"/>
        </w:rPr>
        <w:t>Porovnanie rozpočtu pre SFVS podľa školských rokov</w:t>
      </w:r>
      <w:r w:rsidRPr="006559A4">
        <w:rPr>
          <w:sz w:val="20"/>
          <w:lang w:val="sk-SK"/>
        </w:rPr>
        <w:t xml:space="preserve">                                                      Tabuľka č. 1</w:t>
      </w:r>
    </w:p>
    <w:tbl>
      <w:tblPr>
        <w:tblW w:w="87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360"/>
        <w:gridCol w:w="1540"/>
        <w:gridCol w:w="1160"/>
        <w:gridCol w:w="1360"/>
        <w:gridCol w:w="1360"/>
        <w:gridCol w:w="935"/>
      </w:tblGrid>
      <w:tr w:rsidR="00DC00AC" w:rsidRPr="006559A4" w:rsidTr="00B126C0">
        <w:trPr>
          <w:trHeight w:val="1210"/>
          <w:jc w:val="center"/>
        </w:trPr>
        <w:tc>
          <w:tcPr>
            <w:tcW w:w="1071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lastRenderedPageBreak/>
              <w:t>Školský rok</w:t>
            </w:r>
          </w:p>
        </w:tc>
        <w:tc>
          <w:tcPr>
            <w:tcW w:w="1360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Pridelené finančné prostriedky EÚ (EUR)</w:t>
            </w:r>
          </w:p>
        </w:tc>
        <w:tc>
          <w:tcPr>
            <w:tcW w:w="1540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Čerpanie EÚ financií v danom šk. roku (EUR)</w:t>
            </w:r>
          </w:p>
        </w:tc>
        <w:tc>
          <w:tcPr>
            <w:tcW w:w="1160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Čerpanie EÚ financií (%)</w:t>
            </w:r>
          </w:p>
        </w:tc>
        <w:tc>
          <w:tcPr>
            <w:tcW w:w="1360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 xml:space="preserve">Pridelené finančné prostriedky </w:t>
            </w: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br/>
              <w:t>z rozpočtu SR (EUR)</w:t>
            </w:r>
          </w:p>
        </w:tc>
        <w:tc>
          <w:tcPr>
            <w:tcW w:w="1360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 xml:space="preserve">Čerpanie SR financií </w:t>
            </w: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br/>
              <w:t>v danom šk. roku (EUR)</w:t>
            </w:r>
          </w:p>
        </w:tc>
        <w:tc>
          <w:tcPr>
            <w:tcW w:w="935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Čerpanie SR financií (%)</w:t>
            </w:r>
          </w:p>
        </w:tc>
      </w:tr>
      <w:tr w:rsidR="00DC00AC" w:rsidRPr="006559A4" w:rsidTr="00B126C0">
        <w:trPr>
          <w:trHeight w:val="300"/>
          <w:jc w:val="center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2011/2012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2 193 452,00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2 068 161,70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94,29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</w:tr>
      <w:tr w:rsidR="00DC00AC" w:rsidRPr="006559A4" w:rsidTr="00B126C0">
        <w:trPr>
          <w:trHeight w:val="300"/>
          <w:jc w:val="center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2012/2013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2 536 966,00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2 376 587,00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93,68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</w:tr>
      <w:tr w:rsidR="00DC00AC" w:rsidRPr="006559A4" w:rsidTr="00B126C0">
        <w:trPr>
          <w:trHeight w:val="300"/>
          <w:jc w:val="center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2013/2014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1 891 050,00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1 882 161,60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99,53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600 000,00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588 917,23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98,15</w:t>
            </w:r>
          </w:p>
        </w:tc>
      </w:tr>
      <w:tr w:rsidR="00DC00AC" w:rsidRPr="006559A4" w:rsidTr="00B126C0">
        <w:trPr>
          <w:trHeight w:val="300"/>
          <w:jc w:val="center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2014/2015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3 001 526,00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2 983 503,00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99,40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</w:tr>
      <w:tr w:rsidR="00DC00AC" w:rsidRPr="006559A4" w:rsidTr="00B126C0">
        <w:trPr>
          <w:trHeight w:val="300"/>
          <w:jc w:val="center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2015/2016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2 646 843,00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2 646 842,98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100,00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645 178,00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567 921,93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88,03</w:t>
            </w:r>
          </w:p>
        </w:tc>
      </w:tr>
    </w:tbl>
    <w:p w:rsidR="00DE23C8" w:rsidRPr="006559A4" w:rsidRDefault="00DE23C8" w:rsidP="00DE23C8">
      <w:pPr>
        <w:pStyle w:val="Zkladntext"/>
        <w:rPr>
          <w:rFonts w:ascii="TimesNewRomanPS-BoldItalicMT" w:hAnsi="TimesNewRomanPS-BoldItalicMT" w:cs="TimesNewRomanPS-BoldItalicMT"/>
          <w:bCs/>
          <w:i/>
          <w:iCs/>
          <w:sz w:val="18"/>
          <w:szCs w:val="18"/>
          <w:lang w:val="sk-SK"/>
        </w:rPr>
      </w:pPr>
      <w:r w:rsidRPr="006559A4">
        <w:rPr>
          <w:rFonts w:ascii="TimesNewRomanPS-BoldItalicMT" w:hAnsi="TimesNewRomanPS-BoldItalicMT" w:cs="TimesNewRomanPS-BoldItalicMT"/>
          <w:bCs/>
          <w:i/>
          <w:iCs/>
          <w:sz w:val="18"/>
          <w:szCs w:val="18"/>
          <w:lang w:val="sk-SK"/>
        </w:rPr>
        <w:t>Zdroj: Pôdohospodárska platobná agentúra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6559A4">
        <w:rPr>
          <w:rFonts w:eastAsia="Calibri"/>
          <w:sz w:val="22"/>
          <w:szCs w:val="22"/>
          <w:lang w:val="sk-SK"/>
        </w:rPr>
        <w:t xml:space="preserve">Porovnanie počtu zapojených škôl, detí a dodávateľov podľa školských rokov </w:t>
      </w:r>
      <w:r w:rsidRPr="006559A4">
        <w:rPr>
          <w:sz w:val="22"/>
          <w:szCs w:val="22"/>
          <w:lang w:val="sk-SK"/>
        </w:rPr>
        <w:t xml:space="preserve">           </w:t>
      </w:r>
      <w:r w:rsidRPr="006559A4">
        <w:rPr>
          <w:rFonts w:eastAsia="Calibri"/>
          <w:sz w:val="20"/>
          <w:lang w:val="sk-SK"/>
        </w:rPr>
        <w:t>Tabuľka č</w:t>
      </w:r>
      <w:r w:rsidRPr="006559A4">
        <w:rPr>
          <w:sz w:val="20"/>
          <w:lang w:val="sk-SK"/>
        </w:rPr>
        <w:t>. 2</w:t>
      </w:r>
    </w:p>
    <w:tbl>
      <w:tblPr>
        <w:tblW w:w="8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537"/>
        <w:gridCol w:w="1063"/>
        <w:gridCol w:w="1272"/>
        <w:gridCol w:w="1119"/>
        <w:gridCol w:w="1275"/>
        <w:gridCol w:w="1260"/>
      </w:tblGrid>
      <w:tr w:rsidR="00DC00AC" w:rsidRPr="006559A4" w:rsidTr="00B126C0">
        <w:trPr>
          <w:trHeight w:val="1200"/>
          <w:jc w:val="center"/>
        </w:trPr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Školský rok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Počet zapojených škôl v cieľovej skupine</w:t>
            </w: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 w:themeFill="background1" w:themeFillShade="D9"/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 xml:space="preserve">Nárast </w:t>
            </w:r>
          </w:p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 xml:space="preserve"> (%)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D9D9D9" w:themeFill="background1" w:themeFillShade="D9"/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Počet zapojených detí</w:t>
            </w:r>
          </w:p>
        </w:tc>
        <w:tc>
          <w:tcPr>
            <w:tcW w:w="1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 w:themeFill="background1" w:themeFillShade="D9"/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Nárast</w:t>
            </w:r>
          </w:p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 xml:space="preserve"> (%)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Počet dodávateľov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 w:themeFill="background1" w:themeFillShade="D9"/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Nárast</w:t>
            </w:r>
          </w:p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(%)</w:t>
            </w:r>
          </w:p>
        </w:tc>
      </w:tr>
      <w:tr w:rsidR="00DC00AC" w:rsidRPr="006559A4" w:rsidTr="00B126C0">
        <w:trPr>
          <w:trHeight w:val="300"/>
          <w:jc w:val="center"/>
        </w:trPr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2011/2012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1 694,00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341 843,00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</w:tr>
      <w:tr w:rsidR="00DC00AC" w:rsidRPr="006559A4" w:rsidTr="00B126C0">
        <w:trPr>
          <w:trHeight w:val="300"/>
          <w:jc w:val="center"/>
        </w:trPr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2012/2013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1 917,00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13,16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393 851,00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15,21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14,29</w:t>
            </w:r>
          </w:p>
        </w:tc>
      </w:tr>
      <w:tr w:rsidR="00DC00AC" w:rsidRPr="006559A4" w:rsidTr="00B126C0">
        <w:trPr>
          <w:trHeight w:val="300"/>
          <w:jc w:val="center"/>
        </w:trPr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2013/2014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2 358,00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23,00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445 522,00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13,12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6,25</w:t>
            </w:r>
          </w:p>
        </w:tc>
      </w:tr>
      <w:tr w:rsidR="00DC00AC" w:rsidRPr="006559A4" w:rsidTr="00B126C0">
        <w:trPr>
          <w:trHeight w:val="300"/>
          <w:jc w:val="center"/>
        </w:trPr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2014/2015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2 719,00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15,31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494 829,00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11,07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0,00</w:t>
            </w:r>
          </w:p>
        </w:tc>
      </w:tr>
      <w:tr w:rsidR="00DC00AC" w:rsidRPr="006559A4" w:rsidTr="00B126C0">
        <w:trPr>
          <w:trHeight w:val="300"/>
          <w:jc w:val="center"/>
        </w:trPr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2015/2016</w:t>
            </w:r>
          </w:p>
        </w:tc>
        <w:tc>
          <w:tcPr>
            <w:tcW w:w="15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2 963,00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8,97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529 123,00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6,93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11,76</w:t>
            </w:r>
          </w:p>
        </w:tc>
      </w:tr>
    </w:tbl>
    <w:p w:rsidR="00DE23C8" w:rsidRPr="006559A4" w:rsidRDefault="00DE23C8" w:rsidP="00DE23C8">
      <w:pPr>
        <w:pStyle w:val="Zkladntext"/>
        <w:rPr>
          <w:rFonts w:ascii="TimesNewRomanPS-BoldItalicMT" w:hAnsi="TimesNewRomanPS-BoldItalicMT" w:cs="TimesNewRomanPS-BoldItalicMT"/>
          <w:bCs/>
          <w:i/>
          <w:iCs/>
          <w:sz w:val="18"/>
          <w:szCs w:val="18"/>
          <w:lang w:val="sk-SK"/>
        </w:rPr>
      </w:pPr>
      <w:r w:rsidRPr="006559A4">
        <w:rPr>
          <w:rFonts w:ascii="TimesNewRomanPS-BoldItalicMT" w:hAnsi="TimesNewRomanPS-BoldItalicMT" w:cs="TimesNewRomanPS-BoldItalicMT"/>
          <w:bCs/>
          <w:i/>
          <w:iCs/>
          <w:sz w:val="18"/>
          <w:szCs w:val="18"/>
          <w:lang w:val="sk-SK"/>
        </w:rPr>
        <w:t>Zdroj: Pôdohospodárska platobná agentúra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jc w:val="left"/>
        <w:rPr>
          <w:rFonts w:eastAsia="Calibri"/>
          <w:sz w:val="22"/>
          <w:szCs w:val="22"/>
          <w:lang w:val="sk-SK"/>
        </w:rPr>
      </w:pPr>
      <w:r w:rsidRPr="006559A4">
        <w:rPr>
          <w:rFonts w:eastAsia="Calibri"/>
          <w:sz w:val="22"/>
          <w:szCs w:val="22"/>
          <w:lang w:val="sk-SK"/>
        </w:rPr>
        <w:t xml:space="preserve">Prehľad dodaného čerstvého a spracovaného ovocia, zeleniny podľa šk. rokov           </w:t>
      </w:r>
      <w:r w:rsidRPr="006559A4">
        <w:rPr>
          <w:rFonts w:eastAsia="Calibri"/>
          <w:sz w:val="20"/>
          <w:lang w:val="sk-SK"/>
        </w:rPr>
        <w:t xml:space="preserve">   Tabuľka</w:t>
      </w:r>
      <w:r w:rsidRPr="006559A4">
        <w:rPr>
          <w:sz w:val="20"/>
          <w:lang w:val="sk-SK"/>
        </w:rPr>
        <w:t xml:space="preserve"> č.3</w:t>
      </w:r>
    </w:p>
    <w:tbl>
      <w:tblPr>
        <w:tblW w:w="8931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935"/>
        <w:gridCol w:w="1276"/>
        <w:gridCol w:w="1275"/>
        <w:gridCol w:w="1134"/>
        <w:gridCol w:w="1276"/>
        <w:gridCol w:w="851"/>
        <w:gridCol w:w="1134"/>
      </w:tblGrid>
      <w:tr w:rsidR="00DC00AC" w:rsidRPr="006559A4" w:rsidTr="0014252B">
        <w:trPr>
          <w:trHeight w:val="1200"/>
        </w:trPr>
        <w:tc>
          <w:tcPr>
            <w:tcW w:w="1050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Školský rok</w:t>
            </w:r>
          </w:p>
        </w:tc>
        <w:tc>
          <w:tcPr>
            <w:tcW w:w="935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Čerstvé ovocie (t)</w:t>
            </w:r>
          </w:p>
        </w:tc>
        <w:tc>
          <w:tcPr>
            <w:tcW w:w="1276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 xml:space="preserve">Čerstvé ovocie </w:t>
            </w:r>
          </w:p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v porciách</w:t>
            </w:r>
          </w:p>
        </w:tc>
        <w:tc>
          <w:tcPr>
            <w:tcW w:w="1275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Spracované ovocie (l)</w:t>
            </w:r>
          </w:p>
        </w:tc>
        <w:tc>
          <w:tcPr>
            <w:tcW w:w="1134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Spracované ovocie (t)</w:t>
            </w:r>
          </w:p>
        </w:tc>
        <w:tc>
          <w:tcPr>
            <w:tcW w:w="1276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 xml:space="preserve">Spracované ovocie a zelenina </w:t>
            </w:r>
          </w:p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v porciách</w:t>
            </w:r>
          </w:p>
        </w:tc>
        <w:tc>
          <w:tcPr>
            <w:tcW w:w="851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 xml:space="preserve">% čerstvého </w:t>
            </w:r>
          </w:p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OZ</w:t>
            </w:r>
          </w:p>
        </w:tc>
        <w:tc>
          <w:tcPr>
            <w:tcW w:w="1134" w:type="dxa"/>
            <w:shd w:val="clear" w:color="000000" w:fill="D9D9D9" w:themeFill="background1" w:themeFillShade="D9"/>
            <w:vAlign w:val="center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% spracovaného ovocia a zeleniny</w:t>
            </w:r>
          </w:p>
        </w:tc>
      </w:tr>
      <w:tr w:rsidR="00DC00AC" w:rsidRPr="006559A4" w:rsidTr="0014252B">
        <w:trPr>
          <w:trHeight w:val="300"/>
        </w:trPr>
        <w:tc>
          <w:tcPr>
            <w:tcW w:w="1050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2011/2012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899,76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4 498 806,40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847 322,36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31,99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4 396 537,30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50,57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49,43</w:t>
            </w:r>
          </w:p>
        </w:tc>
      </w:tr>
      <w:tr w:rsidR="00DC00AC" w:rsidRPr="006559A4" w:rsidTr="0014252B">
        <w:trPr>
          <w:trHeight w:val="300"/>
        </w:trPr>
        <w:tc>
          <w:tcPr>
            <w:tcW w:w="1050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2012/2013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1 015,66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5 077 801,85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974 668,25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37,50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5 060 790,85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50,08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49,92</w:t>
            </w:r>
          </w:p>
        </w:tc>
      </w:tr>
      <w:tr w:rsidR="00DC00AC" w:rsidRPr="006559A4" w:rsidTr="0014252B">
        <w:trPr>
          <w:trHeight w:val="300"/>
        </w:trPr>
        <w:tc>
          <w:tcPr>
            <w:tcW w:w="1050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2013/2014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1 062,61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5 313 058,90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1 026 352,46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30,79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5 285 716,10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50,13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49,87</w:t>
            </w:r>
          </w:p>
        </w:tc>
      </w:tr>
      <w:tr w:rsidR="00DC00AC" w:rsidRPr="006559A4" w:rsidTr="0014252B">
        <w:trPr>
          <w:trHeight w:val="300"/>
        </w:trPr>
        <w:tc>
          <w:tcPr>
            <w:tcW w:w="1050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2014/2015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1 256,81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6 284 082,30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1 077 013,24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34,88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5 559 464,30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53,06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46,94</w:t>
            </w:r>
          </w:p>
        </w:tc>
      </w:tr>
      <w:tr w:rsidR="00DC00AC" w:rsidRPr="006559A4" w:rsidTr="0014252B">
        <w:trPr>
          <w:trHeight w:val="300"/>
        </w:trPr>
        <w:tc>
          <w:tcPr>
            <w:tcW w:w="1050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2015/2016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1 234,02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6 170 098,65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1 002 048,06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32,57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5 254 047,15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54,01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23C8" w:rsidRPr="006559A4" w:rsidRDefault="00DE23C8" w:rsidP="00B126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eastAsia="Calibri" w:hAnsi="TimesNewRomanPSMT" w:cs="TimesNewRomanPSMT"/>
                <w:sz w:val="20"/>
                <w:lang w:val="sk-SK"/>
              </w:rPr>
            </w:pP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45,99</w:t>
            </w:r>
          </w:p>
        </w:tc>
      </w:tr>
    </w:tbl>
    <w:p w:rsidR="00DE23C8" w:rsidRPr="006559A4" w:rsidRDefault="00DE23C8" w:rsidP="00DE23C8">
      <w:pPr>
        <w:pStyle w:val="Zkladntext"/>
        <w:rPr>
          <w:sz w:val="18"/>
          <w:szCs w:val="18"/>
          <w:lang w:val="sk-SK"/>
        </w:rPr>
      </w:pPr>
      <w:r w:rsidRPr="006559A4">
        <w:rPr>
          <w:rFonts w:ascii="TimesNewRomanPS-BoldItalicMT" w:hAnsi="TimesNewRomanPS-BoldItalicMT" w:cs="TimesNewRomanPS-BoldItalicMT"/>
          <w:bCs/>
          <w:i/>
          <w:iCs/>
          <w:sz w:val="18"/>
          <w:szCs w:val="18"/>
          <w:lang w:val="sk-SK"/>
        </w:rPr>
        <w:t>Zdroj: Pôdohospodárska platobná agentúra</w:t>
      </w:r>
    </w:p>
    <w:p w:rsidR="0014252B" w:rsidRPr="006559A4" w:rsidRDefault="0014252B" w:rsidP="0014252B">
      <w:pPr>
        <w:spacing w:after="120" w:line="276" w:lineRule="auto"/>
        <w:rPr>
          <w:u w:val="single"/>
          <w:lang w:val="sk-SK"/>
        </w:rPr>
      </w:pPr>
    </w:p>
    <w:p w:rsidR="0014252B" w:rsidRPr="006559A4" w:rsidRDefault="0014252B" w:rsidP="0014252B">
      <w:pPr>
        <w:spacing w:after="120" w:line="276" w:lineRule="auto"/>
        <w:rPr>
          <w:u w:val="single"/>
          <w:lang w:val="sk-SK"/>
        </w:rPr>
      </w:pPr>
      <w:r w:rsidRPr="006559A4">
        <w:rPr>
          <w:u w:val="single"/>
          <w:lang w:val="sk-SK"/>
        </w:rPr>
        <w:t>Sprievodné vzdelávacie opatrenia 2011 – 2016</w:t>
      </w:r>
    </w:p>
    <w:p w:rsidR="00E245C0" w:rsidRPr="006559A4" w:rsidRDefault="0014252B" w:rsidP="00D940C3">
      <w:pPr>
        <w:spacing w:after="0"/>
        <w:rPr>
          <w:lang w:val="sk-SK"/>
        </w:rPr>
      </w:pPr>
      <w:r w:rsidRPr="006559A4">
        <w:rPr>
          <w:lang w:val="sk-SK"/>
        </w:rPr>
        <w:t xml:space="preserve">Sprievodné vzdelávacie opatrenia uskutočnili dodávatelia a zainteresované ministerstvá - Ministerstvo školstva, vedy, výskumu a športu SR, Ministerstvo zdravotníctva Slovenskej republiky, Ministerstvo poľnohospodárstva a rozvoja vidieka Slovenskej </w:t>
      </w:r>
      <w:r w:rsidR="00E245C0" w:rsidRPr="006559A4">
        <w:rPr>
          <w:lang w:val="sk-SK"/>
        </w:rPr>
        <w:t xml:space="preserve">republiky </w:t>
      </w:r>
      <w:r w:rsidRPr="006559A4">
        <w:rPr>
          <w:lang w:val="sk-SK"/>
        </w:rPr>
        <w:t>v</w:t>
      </w:r>
      <w:r w:rsidR="00E245C0" w:rsidRPr="006559A4">
        <w:rPr>
          <w:lang w:val="sk-SK"/>
        </w:rPr>
        <w:t> </w:t>
      </w:r>
      <w:r w:rsidRPr="006559A4">
        <w:rPr>
          <w:lang w:val="sk-SK"/>
        </w:rPr>
        <w:t>s</w:t>
      </w:r>
      <w:r w:rsidR="00E245C0" w:rsidRPr="006559A4">
        <w:rPr>
          <w:lang w:val="sk-SK"/>
        </w:rPr>
        <w:t xml:space="preserve">úlade </w:t>
      </w:r>
      <w:r w:rsidRPr="006559A4">
        <w:rPr>
          <w:lang w:val="sk-SK"/>
        </w:rPr>
        <w:t>s ich kompetenciami.</w:t>
      </w:r>
    </w:p>
    <w:p w:rsidR="00D940C3" w:rsidRPr="006559A4" w:rsidRDefault="00D940C3" w:rsidP="00D940C3">
      <w:pPr>
        <w:spacing w:after="0"/>
        <w:rPr>
          <w:lang w:val="sk-SK"/>
        </w:rPr>
      </w:pPr>
    </w:p>
    <w:p w:rsidR="00D940C3" w:rsidRPr="006559A4" w:rsidRDefault="0014252B" w:rsidP="00D940C3">
      <w:pPr>
        <w:spacing w:after="0"/>
        <w:rPr>
          <w:lang w:val="sk-SK"/>
        </w:rPr>
      </w:pPr>
      <w:r w:rsidRPr="006559A4">
        <w:rPr>
          <w:lang w:val="sk-SK"/>
        </w:rPr>
        <w:t>Uskutočnili sa sprievodné vzdelávacie opatrenia ako prednášky</w:t>
      </w:r>
      <w:r w:rsidR="00E245C0" w:rsidRPr="006559A4">
        <w:rPr>
          <w:lang w:val="sk-SK"/>
        </w:rPr>
        <w:t xml:space="preserve"> a diskusie, boli poskytnuté </w:t>
      </w:r>
      <w:r w:rsidRPr="006559A4">
        <w:rPr>
          <w:lang w:val="sk-SK"/>
        </w:rPr>
        <w:t xml:space="preserve">vzdelávacie materiály, letáky o zdravej výžive a zlepšovaní stravovacích návykov detí v spolupráci s príslušnými orgánmi. Dôležitým prvkom bola spolupráca </w:t>
      </w:r>
      <w:r w:rsidR="00D940C3" w:rsidRPr="006559A4">
        <w:rPr>
          <w:lang w:val="sk-SK"/>
        </w:rPr>
        <w:t xml:space="preserve">      </w:t>
      </w:r>
      <w:r w:rsidRPr="006559A4">
        <w:rPr>
          <w:lang w:val="sk-SK"/>
        </w:rPr>
        <w:t xml:space="preserve">s rodičmi detí, ktorí boli oboznámení s významom </w:t>
      </w:r>
      <w:r w:rsidR="00885A6F" w:rsidRPr="006559A4">
        <w:rPr>
          <w:lang w:val="sk-SK"/>
        </w:rPr>
        <w:t>programu</w:t>
      </w:r>
      <w:r w:rsidRPr="006559A4">
        <w:rPr>
          <w:lang w:val="sk-SK"/>
        </w:rPr>
        <w:t xml:space="preserve"> Školské ovocie a zelenina počas rodičovských združení.</w:t>
      </w:r>
    </w:p>
    <w:p w:rsidR="004342F5" w:rsidRPr="006559A4" w:rsidRDefault="0014252B" w:rsidP="00D940C3">
      <w:pPr>
        <w:spacing w:after="0"/>
        <w:rPr>
          <w:lang w:val="sk-SK"/>
        </w:rPr>
      </w:pPr>
      <w:r w:rsidRPr="006559A4">
        <w:rPr>
          <w:lang w:val="sk-SK"/>
        </w:rPr>
        <w:br/>
        <w:t xml:space="preserve">Dodávatelia ovocia a zeleniny vykonávali sprievodné vzdelávacie aktivity, ako sú návštevy sadov, kde boli deti </w:t>
      </w:r>
      <w:r w:rsidR="004342F5" w:rsidRPr="006559A4">
        <w:rPr>
          <w:lang w:val="sk-SK"/>
        </w:rPr>
        <w:t>oboznámené</w:t>
      </w:r>
      <w:r w:rsidRPr="006559A4">
        <w:rPr>
          <w:lang w:val="sk-SK"/>
        </w:rPr>
        <w:t xml:space="preserve"> s pestovaním, skladovaním a spracovaním </w:t>
      </w:r>
      <w:r w:rsidRPr="006559A4">
        <w:rPr>
          <w:lang w:val="sk-SK"/>
        </w:rPr>
        <w:lastRenderedPageBreak/>
        <w:t xml:space="preserve">ovocia a zeleniny. </w:t>
      </w:r>
      <w:r w:rsidR="004342F5" w:rsidRPr="006559A4">
        <w:rPr>
          <w:lang w:val="sk-SK"/>
        </w:rPr>
        <w:t>O</w:t>
      </w:r>
      <w:r w:rsidRPr="006559A4">
        <w:rPr>
          <w:lang w:val="sk-SK"/>
        </w:rPr>
        <w:t>rganizované</w:t>
      </w:r>
      <w:r w:rsidR="004342F5" w:rsidRPr="006559A4">
        <w:rPr>
          <w:lang w:val="sk-SK"/>
        </w:rPr>
        <w:t xml:space="preserve"> boli aj</w:t>
      </w:r>
      <w:r w:rsidRPr="006559A4">
        <w:rPr>
          <w:lang w:val="sk-SK"/>
        </w:rPr>
        <w:t xml:space="preserve"> ďalšie aktivity, ako sú interaktívne hry a súťaže zamerané </w:t>
      </w:r>
      <w:r w:rsidR="00FA3BC0" w:rsidRPr="006559A4">
        <w:rPr>
          <w:lang w:val="sk-SK"/>
        </w:rPr>
        <w:t xml:space="preserve">na </w:t>
      </w:r>
      <w:r w:rsidR="00E30A81" w:rsidRPr="006559A4">
        <w:rPr>
          <w:lang w:val="sk-SK"/>
        </w:rPr>
        <w:t xml:space="preserve">pozitívny prínos konzumácie </w:t>
      </w:r>
      <w:r w:rsidRPr="006559A4">
        <w:rPr>
          <w:lang w:val="sk-SK"/>
        </w:rPr>
        <w:t>ovocia a</w:t>
      </w:r>
      <w:r w:rsidR="00E30A81" w:rsidRPr="006559A4">
        <w:rPr>
          <w:lang w:val="sk-SK"/>
        </w:rPr>
        <w:t> </w:t>
      </w:r>
      <w:r w:rsidRPr="006559A4">
        <w:rPr>
          <w:lang w:val="sk-SK"/>
        </w:rPr>
        <w:t>zeleniny</w:t>
      </w:r>
      <w:r w:rsidR="00E30A81" w:rsidRPr="006559A4">
        <w:rPr>
          <w:lang w:val="sk-SK"/>
        </w:rPr>
        <w:t xml:space="preserve"> pre zdravie</w:t>
      </w:r>
      <w:r w:rsidRPr="006559A4">
        <w:rPr>
          <w:lang w:val="sk-SK"/>
        </w:rPr>
        <w:t>.</w:t>
      </w:r>
    </w:p>
    <w:p w:rsidR="00DE06A3" w:rsidRPr="006559A4" w:rsidRDefault="0014252B" w:rsidP="00D940C3">
      <w:pPr>
        <w:spacing w:after="0"/>
        <w:rPr>
          <w:lang w:val="sk-SK"/>
        </w:rPr>
      </w:pPr>
      <w:r w:rsidRPr="006559A4">
        <w:rPr>
          <w:lang w:val="sk-SK"/>
        </w:rPr>
        <w:br/>
      </w:r>
      <w:r w:rsidR="00885A6F" w:rsidRPr="006559A4">
        <w:rPr>
          <w:color w:val="000000" w:themeColor="text1"/>
          <w:lang w:val="sk-SK"/>
        </w:rPr>
        <w:t>V rámci hodnotenia</w:t>
      </w:r>
      <w:r w:rsidRPr="006559A4">
        <w:rPr>
          <w:color w:val="000000" w:themeColor="text1"/>
          <w:lang w:val="sk-SK"/>
        </w:rPr>
        <w:t xml:space="preserve"> programu sa uskutočnil dotazníkový prieskum o vplyve programu </w:t>
      </w:r>
      <w:r w:rsidR="00885A6F" w:rsidRPr="006559A4">
        <w:rPr>
          <w:color w:val="000000" w:themeColor="text1"/>
          <w:lang w:val="sk-SK"/>
        </w:rPr>
        <w:t>Školské ovocie a zelenina</w:t>
      </w:r>
      <w:r w:rsidRPr="006559A4">
        <w:rPr>
          <w:color w:val="000000" w:themeColor="text1"/>
          <w:lang w:val="sk-SK"/>
        </w:rPr>
        <w:t xml:space="preserve"> na stravovacie návyky detí prostredníctvom regionálnych úradov verejného zdravotníctva v materských školách, základných školách vrátane </w:t>
      </w:r>
      <w:r w:rsidR="00885A6F" w:rsidRPr="006559A4">
        <w:rPr>
          <w:color w:val="000000" w:themeColor="text1"/>
          <w:lang w:val="sk-SK"/>
        </w:rPr>
        <w:t xml:space="preserve">škôl pre </w:t>
      </w:r>
      <w:r w:rsidR="00885A6F" w:rsidRPr="006559A4">
        <w:rPr>
          <w:rFonts w:eastAsia="Calibri"/>
          <w:color w:val="000000" w:themeColor="text1"/>
          <w:szCs w:val="24"/>
          <w:lang w:val="sk-SK"/>
        </w:rPr>
        <w:t>zdravotne postihnuté a nadané deti</w:t>
      </w:r>
      <w:r w:rsidR="00885A6F" w:rsidRPr="006559A4">
        <w:rPr>
          <w:color w:val="000000" w:themeColor="text1"/>
          <w:lang w:val="sk-SK"/>
        </w:rPr>
        <w:t xml:space="preserve">. </w:t>
      </w:r>
      <w:r w:rsidRPr="006559A4">
        <w:rPr>
          <w:color w:val="000000" w:themeColor="text1"/>
          <w:lang w:val="sk-SK"/>
        </w:rPr>
        <w:t>Anonymný dotazník vyp</w:t>
      </w:r>
      <w:r w:rsidR="007D109D" w:rsidRPr="006559A4">
        <w:rPr>
          <w:color w:val="000000" w:themeColor="text1"/>
          <w:lang w:val="sk-SK"/>
        </w:rPr>
        <w:t xml:space="preserve">ĺňali </w:t>
      </w:r>
      <w:r w:rsidRPr="006559A4">
        <w:rPr>
          <w:color w:val="000000" w:themeColor="text1"/>
          <w:lang w:val="sk-SK"/>
        </w:rPr>
        <w:t>rodičia. Prieskum zistil, že ovocie a zelenina sú dennou súčasťou stravy väčšiny detí. Deti, ktoré navštevujú školy</w:t>
      </w:r>
      <w:r w:rsidR="007D109D" w:rsidRPr="006559A4">
        <w:rPr>
          <w:color w:val="000000" w:themeColor="text1"/>
          <w:lang w:val="sk-SK"/>
        </w:rPr>
        <w:t xml:space="preserve"> zúčastnené na programe</w:t>
      </w:r>
      <w:r w:rsidRPr="006559A4">
        <w:rPr>
          <w:color w:val="000000" w:themeColor="text1"/>
          <w:lang w:val="sk-SK"/>
        </w:rPr>
        <w:t xml:space="preserve">, </w:t>
      </w:r>
      <w:r w:rsidR="007D109D" w:rsidRPr="006559A4">
        <w:rPr>
          <w:color w:val="000000" w:themeColor="text1"/>
          <w:lang w:val="sk-SK"/>
        </w:rPr>
        <w:t>častejšie konzumujú</w:t>
      </w:r>
      <w:r w:rsidRPr="006559A4">
        <w:rPr>
          <w:color w:val="000000" w:themeColor="text1"/>
          <w:lang w:val="sk-SK"/>
        </w:rPr>
        <w:t xml:space="preserve"> ovocie a zeleninu. Viac ako polovica detí konzumuje ovocie a zeleninu raz alebo dvakrát denne, frekvencia spotreby ovocia sa od roku 2010 do roku 2016 výrazne nezmenila. Podľa predchádzajúceho prieskumu</w:t>
      </w:r>
      <w:r w:rsidR="006528F5" w:rsidRPr="006559A4">
        <w:rPr>
          <w:color w:val="000000" w:themeColor="text1"/>
          <w:lang w:val="sk-SK"/>
        </w:rPr>
        <w:t xml:space="preserve"> v rokoch 2010/2011 deti konzumovali</w:t>
      </w:r>
      <w:r w:rsidRPr="006559A4">
        <w:rPr>
          <w:color w:val="000000" w:themeColor="text1"/>
          <w:lang w:val="sk-SK"/>
        </w:rPr>
        <w:t xml:space="preserve"> zeleninu väčšinou trikrát alebo viackrát týždenne. Podľa dotazníka sa spotreba zeleniny zvýšila v období od roku 2010 do roku 2016. Rodičia uviedli, že ich deti konzumovali zeleninu raz až dvakrát denne.</w:t>
      </w:r>
    </w:p>
    <w:p w:rsidR="0014252B" w:rsidRPr="006559A4" w:rsidRDefault="0014252B" w:rsidP="00DE23C8">
      <w:pPr>
        <w:autoSpaceDE w:val="0"/>
        <w:autoSpaceDN w:val="0"/>
        <w:adjustRightInd w:val="0"/>
        <w:spacing w:after="0"/>
        <w:rPr>
          <w:rFonts w:eastAsia="Calibri"/>
          <w:b/>
          <w:color w:val="FF0000"/>
          <w:szCs w:val="24"/>
          <w:lang w:val="sk-SK"/>
        </w:rPr>
      </w:pPr>
    </w:p>
    <w:p w:rsidR="00DE06A3" w:rsidRPr="006559A4" w:rsidRDefault="00DE06A3" w:rsidP="00DE23C8">
      <w:pPr>
        <w:autoSpaceDE w:val="0"/>
        <w:autoSpaceDN w:val="0"/>
        <w:adjustRightInd w:val="0"/>
        <w:spacing w:after="0"/>
        <w:rPr>
          <w:rFonts w:eastAsia="Calibri"/>
          <w:b/>
          <w:sz w:val="16"/>
          <w:szCs w:val="16"/>
          <w:highlight w:val="yellow"/>
          <w:lang w:val="sk-SK"/>
        </w:rPr>
      </w:pP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ascii="TimesNewRomanPSMT" w:eastAsia="Calibri" w:hAnsi="TimesNewRomanPSMT" w:cs="TimesNewRomanPSMT"/>
          <w:szCs w:val="24"/>
          <w:lang w:val="sk-SK"/>
        </w:rPr>
      </w:pPr>
      <w:r w:rsidRPr="006559A4">
        <w:rPr>
          <w:rFonts w:ascii="TimesNewRomanPSMT" w:eastAsia="Calibri" w:hAnsi="TimesNewRomanPSMT" w:cs="TimesNewRomanPSMT"/>
          <w:b/>
          <w:szCs w:val="24"/>
          <w:lang w:val="sk-SK"/>
        </w:rPr>
        <w:t>Program „Školské mlieko“</w:t>
      </w:r>
      <w:r w:rsidRPr="006559A4">
        <w:rPr>
          <w:rFonts w:ascii="TimesNewRomanPSMT" w:eastAsia="Calibri" w:hAnsi="TimesNewRomanPSMT" w:cs="TimesNewRomanPSMT"/>
          <w:szCs w:val="24"/>
          <w:lang w:val="sk-SK"/>
        </w:rPr>
        <w:t>: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ind w:firstLine="567"/>
        <w:rPr>
          <w:rFonts w:ascii="TimesNewRomanPSMT" w:eastAsia="Calibri" w:hAnsi="TimesNewRomanPSMT" w:cs="TimesNewRomanPSMT"/>
          <w:szCs w:val="24"/>
          <w:lang w:val="sk-SK"/>
        </w:rPr>
      </w:pPr>
      <w:r w:rsidRPr="006559A4">
        <w:rPr>
          <w:rFonts w:ascii="TimesNewRomanPSMT" w:eastAsia="Calibri" w:hAnsi="TimesNewRomanPSMT" w:cs="TimesNewRomanPSMT"/>
          <w:szCs w:val="24"/>
          <w:lang w:val="sk-SK"/>
        </w:rPr>
        <w:t xml:space="preserve">Program sa začal realizovať v roku 2004, keď Slovensko pristúpilo </w:t>
      </w:r>
      <w:r w:rsidRPr="006559A4">
        <w:rPr>
          <w:rFonts w:ascii="TimesNewRomanPSMT" w:eastAsia="Calibri" w:hAnsi="TimesNewRomanPSMT" w:cs="TimesNewRomanPSMT"/>
          <w:szCs w:val="24"/>
          <w:lang w:val="sk-SK"/>
        </w:rPr>
        <w:br/>
        <w:t xml:space="preserve">k Európskej únii. Vtedy sa do programu mohli zapojiť materské a základné školy a sortiment výrobkov bol tvorený len mliekom a neochutenými mliečnymi výrobkami. V tom čase sa do tohto programu zapojilo približne 100 škôl. S cieľom zvýšenia spotreby mlieka a mliečnych výrobkov a zatraktívnenia tohto programu sa od školského roku 2008/2009 poskytovalo mlieko a mliečne výrobky aj na stredné školy. Program ponúkal stredným školám rovnaký prístup ako v prípade základných a materských škôl. Došlo aj k postupnému rozšíreniu sortimentu výrobkov o ochutené mlieka, kyslomliečne výrobky, syry a tvaroh, ktoré deti obľubujú. O zvyšovaní úspešnosti programu „Školské mlieko“ svedčí aj to, že v školskom roku 2015/2016 počet zapojených škôl stúpol už na 2 303. Rovnako sa darí postupne zvyšovať aj počet zapojených detí a žiakov do programu. 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eastAsia="Calibri"/>
          <w:szCs w:val="24"/>
          <w:u w:val="single"/>
          <w:lang w:val="sk-SK"/>
        </w:rPr>
      </w:pPr>
      <w:r w:rsidRPr="006559A4">
        <w:rPr>
          <w:rFonts w:eastAsia="Calibri"/>
          <w:szCs w:val="24"/>
          <w:u w:val="single"/>
          <w:lang w:val="sk-SK"/>
        </w:rPr>
        <w:t xml:space="preserve">Cieľová skupina: </w:t>
      </w:r>
    </w:p>
    <w:p w:rsidR="00DE23C8" w:rsidRPr="006559A4" w:rsidRDefault="00DE23C8" w:rsidP="00DE06A3">
      <w:pPr>
        <w:autoSpaceDE w:val="0"/>
        <w:autoSpaceDN w:val="0"/>
        <w:adjustRightInd w:val="0"/>
        <w:spacing w:after="0"/>
        <w:ind w:firstLine="567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>SR podporovala deti vo veku 3 - 18 rokov (počet zapojených detí v tejto cieľovej skupine za jednotlivé roky je uvedený v tabuľke č. 5).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 xml:space="preserve">Cieľovú skupinu tvorili: - deti v materských školách (3 - 5 rokov), 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ind w:left="216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 xml:space="preserve">    - žiaci na základných školách (6 - 15 rokov)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ind w:left="2410"/>
        <w:rPr>
          <w:rFonts w:eastAsia="Calibri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>-  žiaci na stredných školách (15 - 18 rokov)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ind w:left="2410"/>
        <w:rPr>
          <w:rFonts w:ascii="TimesNewRomanPSMT" w:eastAsia="Calibri" w:hAnsi="TimesNewRomanPSMT" w:cs="TimesNewRomanPSMT"/>
          <w:szCs w:val="24"/>
          <w:lang w:val="sk-SK"/>
        </w:rPr>
      </w:pPr>
      <w:r w:rsidRPr="006559A4">
        <w:rPr>
          <w:rFonts w:eastAsia="Calibri"/>
          <w:szCs w:val="24"/>
          <w:lang w:val="sk-SK"/>
        </w:rPr>
        <w:t>- deti materských škôl a žiaci základných škôl so špeciálnymi výchovno-vzdelávacími potrebami.</w:t>
      </w:r>
    </w:p>
    <w:p w:rsidR="00DE23C8" w:rsidRPr="006559A4" w:rsidRDefault="00DE23C8" w:rsidP="00DE23C8">
      <w:pPr>
        <w:autoSpaceDE w:val="0"/>
        <w:autoSpaceDN w:val="0"/>
        <w:adjustRightInd w:val="0"/>
        <w:spacing w:after="0"/>
        <w:rPr>
          <w:rFonts w:ascii="TimesNewRomanPSMT" w:eastAsia="Calibri" w:hAnsi="TimesNewRomanPSMT" w:cs="TimesNewRomanPSMT"/>
          <w:sz w:val="16"/>
          <w:szCs w:val="16"/>
          <w:lang w:val="sk-SK"/>
        </w:rPr>
      </w:pPr>
    </w:p>
    <w:p w:rsidR="007E0709" w:rsidRPr="006559A4" w:rsidRDefault="00DE23C8" w:rsidP="00DE23C8">
      <w:pPr>
        <w:spacing w:after="0"/>
        <w:rPr>
          <w:lang w:val="sk-SK"/>
        </w:rPr>
      </w:pPr>
      <w:r w:rsidRPr="006559A4">
        <w:rPr>
          <w:sz w:val="22"/>
          <w:szCs w:val="22"/>
          <w:lang w:val="sk-SK"/>
        </w:rPr>
        <w:t>Prehľad o počte zapojených škôl, detí a žiakov a množstve podporovaných výrobkov podľa školských rokov</w:t>
      </w:r>
      <w:r w:rsidRPr="006559A4">
        <w:rPr>
          <w:lang w:val="sk-SK"/>
        </w:rPr>
        <w:t xml:space="preserve"> </w:t>
      </w:r>
      <w:r w:rsidRPr="006559A4">
        <w:rPr>
          <w:lang w:val="sk-SK"/>
        </w:rPr>
        <w:tab/>
      </w:r>
      <w:r w:rsidRPr="006559A4">
        <w:rPr>
          <w:lang w:val="sk-SK"/>
        </w:rPr>
        <w:tab/>
      </w:r>
      <w:r w:rsidRPr="006559A4">
        <w:rPr>
          <w:lang w:val="sk-SK"/>
        </w:rPr>
        <w:tab/>
      </w:r>
      <w:r w:rsidRPr="006559A4">
        <w:rPr>
          <w:lang w:val="sk-SK"/>
        </w:rPr>
        <w:tab/>
      </w:r>
      <w:r w:rsidRPr="006559A4">
        <w:rPr>
          <w:lang w:val="sk-SK"/>
        </w:rPr>
        <w:tab/>
      </w:r>
      <w:r w:rsidRPr="006559A4">
        <w:rPr>
          <w:lang w:val="sk-SK"/>
        </w:rPr>
        <w:tab/>
      </w:r>
      <w:r w:rsidRPr="006559A4">
        <w:rPr>
          <w:lang w:val="sk-SK"/>
        </w:rPr>
        <w:tab/>
      </w:r>
      <w:r w:rsidRPr="006559A4">
        <w:rPr>
          <w:lang w:val="sk-SK"/>
        </w:rPr>
        <w:tab/>
      </w:r>
    </w:p>
    <w:p w:rsidR="00DE23C8" w:rsidRPr="006559A4" w:rsidRDefault="00DE23C8" w:rsidP="007E0709">
      <w:pPr>
        <w:spacing w:after="0"/>
        <w:jc w:val="right"/>
        <w:rPr>
          <w:sz w:val="20"/>
          <w:lang w:val="sk-SK"/>
        </w:rPr>
      </w:pPr>
      <w:r w:rsidRPr="006559A4">
        <w:rPr>
          <w:sz w:val="20"/>
          <w:lang w:val="sk-SK"/>
        </w:rPr>
        <w:t>Tabuľka č. 5</w:t>
      </w: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1051"/>
        <w:gridCol w:w="640"/>
        <w:gridCol w:w="1051"/>
        <w:gridCol w:w="640"/>
        <w:gridCol w:w="1385"/>
        <w:gridCol w:w="773"/>
        <w:gridCol w:w="1417"/>
        <w:gridCol w:w="709"/>
      </w:tblGrid>
      <w:tr w:rsidR="004C08F9" w:rsidRPr="006559A4" w:rsidTr="00B126C0">
        <w:trPr>
          <w:trHeight w:val="1275"/>
        </w:trPr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FDFDF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Školský rok</w:t>
            </w:r>
          </w:p>
        </w:tc>
        <w:tc>
          <w:tcPr>
            <w:tcW w:w="1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Počet zapojených škôl</w:t>
            </w:r>
          </w:p>
        </w:tc>
        <w:tc>
          <w:tcPr>
            <w:tcW w:w="6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DFDFDF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Vývoj  (%)</w:t>
            </w:r>
          </w:p>
        </w:tc>
        <w:tc>
          <w:tcPr>
            <w:tcW w:w="1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Počet zapojených detí a žiakov (odhad)</w:t>
            </w:r>
          </w:p>
        </w:tc>
        <w:tc>
          <w:tcPr>
            <w:tcW w:w="6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DFDFDF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Vývoj (%)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Počet podporovaných výrobkov</w:t>
            </w:r>
          </w:p>
        </w:tc>
        <w:tc>
          <w:tcPr>
            <w:tcW w:w="77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DFDFDF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Vývoj  (%)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 xml:space="preserve">Množstvo podporovaných výrobkov </w:t>
            </w:r>
            <w:r w:rsidRPr="006559A4">
              <w:rPr>
                <w:rFonts w:ascii="TimesNewRomanPSMT" w:eastAsia="Calibri" w:hAnsi="TimesNewRomanPSMT" w:cs="TimesNewRomanPSMT"/>
                <w:sz w:val="20"/>
                <w:lang w:val="sk-SK"/>
              </w:rPr>
              <w:t>(t)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DFDFDF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Vývoj (%)</w:t>
            </w:r>
          </w:p>
        </w:tc>
      </w:tr>
      <w:tr w:rsidR="004C08F9" w:rsidRPr="006559A4" w:rsidTr="00B126C0">
        <w:trPr>
          <w:trHeight w:val="300"/>
        </w:trPr>
        <w:tc>
          <w:tcPr>
            <w:tcW w:w="99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2011/2012</w:t>
            </w:r>
          </w:p>
        </w:tc>
        <w:tc>
          <w:tcPr>
            <w:tcW w:w="10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1 679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8,32</w:t>
            </w:r>
          </w:p>
        </w:tc>
        <w:tc>
          <w:tcPr>
            <w:tcW w:w="10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225 046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8,16</w:t>
            </w: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3 160,60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6,80</w:t>
            </w:r>
          </w:p>
        </w:tc>
      </w:tr>
      <w:tr w:rsidR="004C08F9" w:rsidRPr="006559A4" w:rsidTr="00B126C0">
        <w:trPr>
          <w:trHeight w:val="300"/>
        </w:trPr>
        <w:tc>
          <w:tcPr>
            <w:tcW w:w="99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2012/2013</w:t>
            </w:r>
          </w:p>
        </w:tc>
        <w:tc>
          <w:tcPr>
            <w:tcW w:w="10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1 863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10,96</w:t>
            </w:r>
          </w:p>
        </w:tc>
        <w:tc>
          <w:tcPr>
            <w:tcW w:w="10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245 727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9,19</w:t>
            </w: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31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19,23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3 504,10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10,87</w:t>
            </w:r>
          </w:p>
        </w:tc>
      </w:tr>
      <w:tr w:rsidR="004C08F9" w:rsidRPr="006559A4" w:rsidTr="00B126C0">
        <w:trPr>
          <w:trHeight w:val="300"/>
        </w:trPr>
        <w:tc>
          <w:tcPr>
            <w:tcW w:w="99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2013/2014</w:t>
            </w:r>
          </w:p>
        </w:tc>
        <w:tc>
          <w:tcPr>
            <w:tcW w:w="10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1 923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3,22</w:t>
            </w:r>
          </w:p>
        </w:tc>
        <w:tc>
          <w:tcPr>
            <w:tcW w:w="10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262 018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6,63</w:t>
            </w: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37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19,35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3 610,80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3,05</w:t>
            </w:r>
          </w:p>
        </w:tc>
      </w:tr>
      <w:tr w:rsidR="004C08F9" w:rsidRPr="006559A4" w:rsidTr="00B126C0">
        <w:trPr>
          <w:trHeight w:val="300"/>
        </w:trPr>
        <w:tc>
          <w:tcPr>
            <w:tcW w:w="99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2014/2015</w:t>
            </w:r>
          </w:p>
        </w:tc>
        <w:tc>
          <w:tcPr>
            <w:tcW w:w="10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2 292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19,19</w:t>
            </w:r>
          </w:p>
        </w:tc>
        <w:tc>
          <w:tcPr>
            <w:tcW w:w="10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275 455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5,13</w:t>
            </w: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43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16,22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3 756,70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4,04</w:t>
            </w:r>
          </w:p>
        </w:tc>
      </w:tr>
      <w:tr w:rsidR="004C08F9" w:rsidRPr="006559A4" w:rsidTr="00B126C0">
        <w:trPr>
          <w:trHeight w:val="300"/>
        </w:trPr>
        <w:tc>
          <w:tcPr>
            <w:tcW w:w="9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2015/2016</w:t>
            </w:r>
          </w:p>
        </w:tc>
        <w:tc>
          <w:tcPr>
            <w:tcW w:w="105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2 303</w:t>
            </w:r>
          </w:p>
        </w:tc>
        <w:tc>
          <w:tcPr>
            <w:tcW w:w="6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0,48</w:t>
            </w:r>
          </w:p>
        </w:tc>
        <w:tc>
          <w:tcPr>
            <w:tcW w:w="105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301 749</w:t>
            </w:r>
          </w:p>
        </w:tc>
        <w:tc>
          <w:tcPr>
            <w:tcW w:w="6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9,55</w:t>
            </w: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47</w:t>
            </w:r>
          </w:p>
        </w:tc>
        <w:tc>
          <w:tcPr>
            <w:tcW w:w="7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9,30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3 717,90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 w:eastAsia="sk-SK"/>
              </w:rPr>
            </w:pPr>
            <w:r w:rsidRPr="006559A4">
              <w:rPr>
                <w:sz w:val="20"/>
                <w:lang w:val="sk-SK" w:eastAsia="sk-SK"/>
              </w:rPr>
              <w:t>-1,03</w:t>
            </w:r>
          </w:p>
        </w:tc>
      </w:tr>
    </w:tbl>
    <w:p w:rsidR="00DE23C8" w:rsidRPr="006559A4" w:rsidRDefault="00DE23C8" w:rsidP="00DE23C8">
      <w:pPr>
        <w:pStyle w:val="Zkladntext"/>
        <w:rPr>
          <w:rFonts w:ascii="TimesNewRomanPS-BoldItalicMT" w:hAnsi="TimesNewRomanPS-BoldItalicMT" w:cs="TimesNewRomanPS-BoldItalicMT"/>
          <w:bCs/>
          <w:i/>
          <w:iCs/>
          <w:sz w:val="18"/>
          <w:szCs w:val="18"/>
          <w:lang w:val="sk-SK"/>
        </w:rPr>
      </w:pPr>
      <w:r w:rsidRPr="006559A4">
        <w:rPr>
          <w:rFonts w:ascii="TimesNewRomanPS-BoldItalicMT" w:hAnsi="TimesNewRomanPS-BoldItalicMT" w:cs="TimesNewRomanPS-BoldItalicMT"/>
          <w:bCs/>
          <w:i/>
          <w:iCs/>
          <w:sz w:val="18"/>
          <w:szCs w:val="18"/>
          <w:lang w:val="sk-SK"/>
        </w:rPr>
        <w:t>Zdroj: Pôdohospodárska platobná agentúra</w:t>
      </w:r>
    </w:p>
    <w:p w:rsidR="00DE23C8" w:rsidRPr="006559A4" w:rsidRDefault="00DE23C8" w:rsidP="00DE23C8">
      <w:pPr>
        <w:pStyle w:val="Zkladntext"/>
        <w:tabs>
          <w:tab w:val="left" w:pos="0"/>
        </w:tabs>
        <w:rPr>
          <w:lang w:val="sk-SK"/>
        </w:rPr>
      </w:pPr>
      <w:r w:rsidRPr="006559A4">
        <w:rPr>
          <w:u w:val="single"/>
          <w:lang w:val="sk-SK"/>
        </w:rPr>
        <w:lastRenderedPageBreak/>
        <w:t>Financovanie programu</w:t>
      </w:r>
      <w:r w:rsidRPr="006559A4">
        <w:rPr>
          <w:lang w:val="sk-SK"/>
        </w:rPr>
        <w:t xml:space="preserve"> bolo trojzložkové, </w:t>
      </w:r>
      <w:proofErr w:type="spellStart"/>
      <w:r w:rsidRPr="006559A4">
        <w:rPr>
          <w:lang w:val="sk-SK"/>
        </w:rPr>
        <w:t>t.j</w:t>
      </w:r>
      <w:proofErr w:type="spellEnd"/>
      <w:r w:rsidRPr="006559A4">
        <w:rPr>
          <w:lang w:val="sk-SK"/>
        </w:rPr>
        <w:t>. z prostriedkov Európskej únie, z prostriedkov štátneho rozpočtu a z čiastky, ktorú zaplatil žiak. Pomer výšky pomoci z EÚ a podpory z národných zdrojov bol 1 : 2,13.</w:t>
      </w:r>
    </w:p>
    <w:p w:rsidR="00DE23C8" w:rsidRPr="006559A4" w:rsidRDefault="00DE23C8" w:rsidP="00DE23C8">
      <w:pPr>
        <w:pStyle w:val="Zkladntext"/>
        <w:tabs>
          <w:tab w:val="left" w:pos="0"/>
          <w:tab w:val="left" w:pos="7230"/>
        </w:tabs>
        <w:spacing w:after="0"/>
        <w:rPr>
          <w:lang w:val="sk-SK"/>
        </w:rPr>
      </w:pPr>
      <w:r w:rsidRPr="006559A4">
        <w:rPr>
          <w:lang w:val="sk-SK"/>
        </w:rPr>
        <w:tab/>
      </w:r>
      <w:r w:rsidRPr="006559A4">
        <w:rPr>
          <w:sz w:val="20"/>
          <w:lang w:val="sk-SK"/>
        </w:rPr>
        <w:t>Tabuľka č. 6</w:t>
      </w:r>
    </w:p>
    <w:tbl>
      <w:tblPr>
        <w:tblW w:w="8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2240"/>
        <w:gridCol w:w="2240"/>
        <w:gridCol w:w="2240"/>
      </w:tblGrid>
      <w:tr w:rsidR="004C08F9" w:rsidRPr="006559A4" w:rsidTr="00B126C0">
        <w:trPr>
          <w:trHeight w:val="506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bCs/>
                <w:sz w:val="20"/>
                <w:lang w:val="sk-SK"/>
              </w:rPr>
              <w:t>Školský rok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bCs/>
                <w:sz w:val="20"/>
                <w:lang w:val="sk-SK"/>
              </w:rPr>
              <w:t>Národné zdroje (EUR)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bCs/>
                <w:sz w:val="20"/>
                <w:lang w:val="sk-SK"/>
              </w:rPr>
              <w:t>Európske zdroje (EUR)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bCs/>
                <w:sz w:val="20"/>
                <w:lang w:val="sk-SK"/>
              </w:rPr>
              <w:t>Zdroje spolu (EUR)</w:t>
            </w:r>
          </w:p>
        </w:tc>
      </w:tr>
      <w:tr w:rsidR="004C08F9" w:rsidRPr="006559A4" w:rsidTr="00B126C0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bCs/>
                <w:sz w:val="20"/>
                <w:lang w:val="sk-SK"/>
              </w:rPr>
              <w:t>2011/2012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>1 427 785,27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>572 701,05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 xml:space="preserve">2 000 486,32 </w:t>
            </w:r>
          </w:p>
        </w:tc>
      </w:tr>
      <w:tr w:rsidR="004C08F9" w:rsidRPr="006559A4" w:rsidTr="00B126C0">
        <w:trPr>
          <w:trHeight w:val="290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bCs/>
                <w:sz w:val="20"/>
                <w:lang w:val="sk-SK"/>
              </w:rPr>
              <w:t>2012/2013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>1 392 756,78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>638 579,07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 xml:space="preserve">2 031 335,85 </w:t>
            </w:r>
          </w:p>
        </w:tc>
      </w:tr>
      <w:tr w:rsidR="004C08F9" w:rsidRPr="006559A4" w:rsidTr="00B126C0">
        <w:trPr>
          <w:trHeight w:val="305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bCs/>
                <w:sz w:val="20"/>
                <w:lang w:val="sk-SK"/>
              </w:rPr>
              <w:t>2013/2014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>1 426 380,90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>660 510,27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 xml:space="preserve">2 086 891,17 </w:t>
            </w:r>
          </w:p>
        </w:tc>
      </w:tr>
      <w:tr w:rsidR="004C08F9" w:rsidRPr="006559A4" w:rsidTr="00B126C0">
        <w:trPr>
          <w:trHeight w:val="305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bCs/>
                <w:sz w:val="20"/>
                <w:lang w:val="sk-SK"/>
              </w:rPr>
              <w:t>2014/2015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>1 489 286,27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>689 636,66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 xml:space="preserve">2 178 922,93 </w:t>
            </w:r>
          </w:p>
        </w:tc>
      </w:tr>
      <w:tr w:rsidR="004C08F9" w:rsidRPr="006559A4" w:rsidTr="00B126C0">
        <w:trPr>
          <w:trHeight w:val="305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E23C8" w:rsidRPr="006559A4" w:rsidRDefault="00DE23C8" w:rsidP="00B126C0">
            <w:pPr>
              <w:spacing w:after="0"/>
              <w:jc w:val="center"/>
              <w:rPr>
                <w:bCs/>
                <w:sz w:val="20"/>
                <w:lang w:val="sk-SK"/>
              </w:rPr>
            </w:pPr>
            <w:r w:rsidRPr="006559A4">
              <w:rPr>
                <w:bCs/>
                <w:sz w:val="20"/>
                <w:lang w:val="sk-SK"/>
              </w:rPr>
              <w:t>2015/2016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>1 473 996,85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>684 078,19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E23C8" w:rsidRPr="006559A4" w:rsidRDefault="00DE23C8" w:rsidP="00B126C0">
            <w:pPr>
              <w:spacing w:after="0"/>
              <w:jc w:val="center"/>
              <w:rPr>
                <w:sz w:val="20"/>
                <w:lang w:val="sk-SK"/>
              </w:rPr>
            </w:pPr>
            <w:r w:rsidRPr="006559A4">
              <w:rPr>
                <w:sz w:val="20"/>
                <w:lang w:val="sk-SK"/>
              </w:rPr>
              <w:t>2 158 075,04</w:t>
            </w:r>
          </w:p>
        </w:tc>
      </w:tr>
    </w:tbl>
    <w:p w:rsidR="00DE23C8" w:rsidRPr="006559A4" w:rsidRDefault="00DE23C8" w:rsidP="00DE23C8">
      <w:pPr>
        <w:pStyle w:val="Zkladntext"/>
        <w:tabs>
          <w:tab w:val="left" w:pos="0"/>
        </w:tabs>
        <w:rPr>
          <w:lang w:val="sk-SK"/>
        </w:rPr>
      </w:pPr>
      <w:r w:rsidRPr="006559A4">
        <w:rPr>
          <w:rFonts w:ascii="TimesNewRomanPS-BoldItalicMT" w:hAnsi="TimesNewRomanPS-BoldItalicMT" w:cs="TimesNewRomanPS-BoldItalicMT"/>
          <w:bCs/>
          <w:i/>
          <w:iCs/>
          <w:sz w:val="18"/>
          <w:szCs w:val="18"/>
          <w:lang w:val="sk-SK"/>
        </w:rPr>
        <w:t>Zdroj: Pôdohospodárska platobná agentúra</w:t>
      </w:r>
    </w:p>
    <w:p w:rsidR="00DE23C8" w:rsidRPr="006559A4" w:rsidRDefault="00DE23C8" w:rsidP="00DE23C8">
      <w:pPr>
        <w:pStyle w:val="Zkladntext"/>
        <w:tabs>
          <w:tab w:val="left" w:pos="0"/>
        </w:tabs>
        <w:spacing w:after="0"/>
        <w:rPr>
          <w:lang w:val="sk-SK"/>
        </w:rPr>
      </w:pPr>
      <w:r w:rsidRPr="006559A4">
        <w:rPr>
          <w:u w:val="single"/>
          <w:lang w:val="sk-SK"/>
        </w:rPr>
        <w:t>Denná dávka na dieťa a žiaka</w:t>
      </w:r>
      <w:r w:rsidRPr="006559A4">
        <w:rPr>
          <w:lang w:val="sk-SK"/>
        </w:rPr>
        <w:t xml:space="preserve"> predstavovala 0,25 l mlieka alebo výrobku prepočítaná </w:t>
      </w:r>
      <w:r w:rsidRPr="006559A4">
        <w:rPr>
          <w:lang w:val="sk-SK"/>
        </w:rPr>
        <w:br/>
        <w:t xml:space="preserve">na ekvivalent mlieka, na ktoré sa poskytovala podpora. Zoznam </w:t>
      </w:r>
      <w:r w:rsidRPr="006559A4">
        <w:rPr>
          <w:u w:val="single"/>
          <w:lang w:val="sk-SK"/>
        </w:rPr>
        <w:t>spôsobilých výrobkov</w:t>
      </w:r>
      <w:r w:rsidRPr="006559A4">
        <w:rPr>
          <w:lang w:val="sk-SK"/>
        </w:rPr>
        <w:t xml:space="preserve"> ako aj </w:t>
      </w:r>
      <w:r w:rsidRPr="006559A4">
        <w:rPr>
          <w:u w:val="single"/>
          <w:lang w:val="sk-SK"/>
        </w:rPr>
        <w:t>maximálne ceny za porciu</w:t>
      </w:r>
      <w:r w:rsidRPr="006559A4">
        <w:rPr>
          <w:lang w:val="sk-SK"/>
        </w:rPr>
        <w:t xml:space="preserve"> sa každoročne stanovovali.</w:t>
      </w:r>
    </w:p>
    <w:p w:rsidR="00DE23C8" w:rsidRPr="006559A4" w:rsidRDefault="00DE23C8" w:rsidP="00DE23C8">
      <w:pPr>
        <w:pStyle w:val="Zkladntext"/>
        <w:tabs>
          <w:tab w:val="left" w:pos="0"/>
        </w:tabs>
        <w:spacing w:after="0"/>
        <w:rPr>
          <w:bCs/>
          <w:lang w:val="sk-SK"/>
        </w:rPr>
      </w:pPr>
      <w:r w:rsidRPr="006559A4">
        <w:rPr>
          <w:bCs/>
          <w:lang w:val="sk-SK"/>
        </w:rPr>
        <w:t>Podľa tabuľky č. 5 je zrejmé, že počty zapojených škôl a zapojených žiakov za posledné školské roky narastali. Výnimkou bolo množstvo dodaných výrobkov pri porovnaní školských rokov 2014/15 a 2015/16, kde došlo k miernemu poklesu o 1,03 %.</w:t>
      </w:r>
    </w:p>
    <w:p w:rsidR="00D44E61" w:rsidRPr="006559A4" w:rsidRDefault="00287F01" w:rsidP="00EA63FD">
      <w:pPr>
        <w:pStyle w:val="Nadpis1"/>
        <w:rPr>
          <w:lang w:val="sk-SK"/>
        </w:rPr>
      </w:pPr>
      <w:bookmarkStart w:id="11" w:name="_Toc96512318"/>
      <w:r w:rsidRPr="006559A4">
        <w:rPr>
          <w:lang w:val="sk-SK"/>
        </w:rPr>
        <w:t>ROZPOČET</w:t>
      </w:r>
      <w:bookmarkEnd w:id="11"/>
      <w:r w:rsidRPr="006559A4">
        <w:rPr>
          <w:lang w:val="sk-SK"/>
        </w:rPr>
        <w:t xml:space="preserve"> </w:t>
      </w:r>
      <w:r w:rsidR="00536FE0" w:rsidRPr="006559A4">
        <w:rPr>
          <w:lang w:val="sk-SK"/>
        </w:rPr>
        <w:t xml:space="preserve"> </w:t>
      </w:r>
    </w:p>
    <w:p w:rsidR="00076750" w:rsidRPr="006559A4" w:rsidRDefault="00287F01" w:rsidP="00076750">
      <w:pPr>
        <w:pStyle w:val="Nadpis2"/>
        <w:rPr>
          <w:lang w:val="sk-SK"/>
        </w:rPr>
      </w:pPr>
      <w:bookmarkStart w:id="12" w:name="_Toc488773060"/>
      <w:bookmarkStart w:id="13" w:name="_Toc96512319"/>
      <w:r w:rsidRPr="006559A4">
        <w:rPr>
          <w:lang w:val="sk-SK"/>
        </w:rPr>
        <w:t>Pomoc Únie pre Školský program</w:t>
      </w:r>
      <w:bookmarkEnd w:id="12"/>
      <w:bookmarkEnd w:id="13"/>
    </w:p>
    <w:p w:rsidR="00E06536" w:rsidRPr="006559A4" w:rsidRDefault="00287F01" w:rsidP="00D4640D">
      <w:pPr>
        <w:pStyle w:val="Text2"/>
        <w:ind w:left="0"/>
        <w:rPr>
          <w:color w:val="FF0000"/>
          <w:lang w:val="sk-SK"/>
        </w:rPr>
      </w:pPr>
      <w:r w:rsidRPr="006559A4">
        <w:rPr>
          <w:lang w:val="sk-SK"/>
        </w:rPr>
        <w:t>Článok 23a základného nariadenia a článok 2 ods. 1 písm. e) vykonávacieho nariadenia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1820"/>
        <w:gridCol w:w="1648"/>
        <w:gridCol w:w="1679"/>
      </w:tblGrid>
      <w:tr w:rsidR="00234E48" w:rsidRPr="006559A4" w:rsidTr="00C93780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34E48" w:rsidRPr="006559A4" w:rsidRDefault="00234E48" w:rsidP="00C93780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 xml:space="preserve">Pomoc Európskej únie </w:t>
            </w:r>
          </w:p>
          <w:p w:rsidR="00234E48" w:rsidRPr="006559A4" w:rsidRDefault="00234E48" w:rsidP="00C93780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na Školský program (v EUR)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234E48" w:rsidRPr="006559A4" w:rsidRDefault="00234E48" w:rsidP="001E29E3">
            <w:pPr>
              <w:pStyle w:val="Text1"/>
              <w:spacing w:before="120" w:after="120"/>
              <w:ind w:left="0"/>
              <w:jc w:val="center"/>
              <w:rPr>
                <w:b/>
                <w:color w:val="FF0000"/>
                <w:lang w:val="sk-SK"/>
              </w:rPr>
            </w:pPr>
            <w:r w:rsidRPr="006559A4">
              <w:rPr>
                <w:b/>
                <w:lang w:val="sk-SK"/>
              </w:rPr>
              <w:t>Obdobie od 1.8.2017 do 31.7.2023</w:t>
            </w:r>
          </w:p>
        </w:tc>
      </w:tr>
      <w:tr w:rsidR="00234E48" w:rsidRPr="006559A4" w:rsidTr="00C93780">
        <w:tc>
          <w:tcPr>
            <w:tcW w:w="3402" w:type="dxa"/>
            <w:vMerge/>
            <w:shd w:val="clear" w:color="auto" w:fill="FFFFFF" w:themeFill="background1"/>
          </w:tcPr>
          <w:p w:rsidR="00234E48" w:rsidRPr="006559A4" w:rsidRDefault="00234E48" w:rsidP="00C93780">
            <w:pPr>
              <w:pStyle w:val="Text1"/>
              <w:spacing w:after="0"/>
              <w:ind w:left="0"/>
              <w:rPr>
                <w:i/>
                <w:color w:val="FF0000"/>
                <w:lang w:val="sk-SK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234E48" w:rsidRPr="006559A4" w:rsidRDefault="00234E48" w:rsidP="00640C24">
            <w:pPr>
              <w:pStyle w:val="Text1"/>
              <w:spacing w:before="120" w:after="120"/>
              <w:ind w:left="0"/>
              <w:jc w:val="center"/>
              <w:rPr>
                <w:lang w:val="sk-SK"/>
              </w:rPr>
            </w:pPr>
            <w:r w:rsidRPr="006559A4">
              <w:rPr>
                <w:rStyle w:val="shorttext"/>
                <w:lang w:val="sk-SK"/>
              </w:rPr>
              <w:t>Školské ovocie a zelenina</w:t>
            </w:r>
          </w:p>
        </w:tc>
        <w:tc>
          <w:tcPr>
            <w:tcW w:w="1648" w:type="dxa"/>
            <w:shd w:val="clear" w:color="auto" w:fill="FFFFFF" w:themeFill="background1"/>
          </w:tcPr>
          <w:p w:rsidR="00234E48" w:rsidRPr="006559A4" w:rsidRDefault="00234E48" w:rsidP="00640C24">
            <w:pPr>
              <w:pStyle w:val="Text1"/>
              <w:spacing w:before="120" w:after="120"/>
              <w:ind w:left="0"/>
              <w:jc w:val="center"/>
              <w:rPr>
                <w:lang w:val="sk-SK"/>
              </w:rPr>
            </w:pPr>
            <w:r w:rsidRPr="006559A4">
              <w:rPr>
                <w:lang w:val="sk-SK"/>
              </w:rPr>
              <w:t xml:space="preserve">Školské mlieko 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4E48" w:rsidRPr="006559A4" w:rsidRDefault="00234E48" w:rsidP="00640C24">
            <w:pPr>
              <w:pStyle w:val="Text1"/>
              <w:spacing w:before="120" w:after="120"/>
              <w:ind w:left="0"/>
              <w:jc w:val="center"/>
              <w:rPr>
                <w:lang w:val="sk-SK"/>
              </w:rPr>
            </w:pPr>
            <w:r w:rsidRPr="006559A4">
              <w:rPr>
                <w:lang w:val="sk-SK"/>
              </w:rPr>
              <w:t xml:space="preserve">Spoločné prvky </w:t>
            </w:r>
          </w:p>
        </w:tc>
      </w:tr>
      <w:tr w:rsidR="00234E48" w:rsidRPr="006559A4" w:rsidTr="00C93780">
        <w:tc>
          <w:tcPr>
            <w:tcW w:w="3402" w:type="dxa"/>
          </w:tcPr>
          <w:p w:rsidR="00C93780" w:rsidRPr="006559A4" w:rsidRDefault="00234E48" w:rsidP="00C93780">
            <w:pPr>
              <w:spacing w:after="0"/>
              <w:ind w:right="-90"/>
              <w:rPr>
                <w:lang w:val="sk-SK"/>
              </w:rPr>
            </w:pPr>
            <w:r w:rsidRPr="006559A4">
              <w:rPr>
                <w:lang w:val="sk-SK"/>
              </w:rPr>
              <w:t xml:space="preserve">Distribúcia školského ovocia </w:t>
            </w:r>
          </w:p>
          <w:p w:rsidR="00234E48" w:rsidRPr="006559A4" w:rsidRDefault="00234E48" w:rsidP="00C93780">
            <w:pPr>
              <w:spacing w:after="0"/>
              <w:ind w:right="-90"/>
              <w:rPr>
                <w:lang w:val="sk-SK"/>
              </w:rPr>
            </w:pPr>
            <w:r w:rsidRPr="006559A4">
              <w:rPr>
                <w:lang w:val="sk-SK"/>
              </w:rPr>
              <w:t>a zeleniny / školského mlieka</w:t>
            </w:r>
          </w:p>
        </w:tc>
        <w:tc>
          <w:tcPr>
            <w:tcW w:w="1820" w:type="dxa"/>
          </w:tcPr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  <w:r w:rsidRPr="006559A4">
              <w:rPr>
                <w:color w:val="000000"/>
                <w:szCs w:val="24"/>
                <w:lang w:val="sk-SK"/>
              </w:rPr>
              <w:t>8.583.112,8</w:t>
            </w:r>
          </w:p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</w:p>
        </w:tc>
        <w:tc>
          <w:tcPr>
            <w:tcW w:w="1648" w:type="dxa"/>
          </w:tcPr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  <w:r w:rsidRPr="006559A4">
              <w:rPr>
                <w:color w:val="000000"/>
                <w:szCs w:val="24"/>
                <w:lang w:val="sk-SK"/>
              </w:rPr>
              <w:t>4.417.932</w:t>
            </w:r>
          </w:p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</w:p>
        </w:tc>
        <w:tc>
          <w:tcPr>
            <w:tcW w:w="1696" w:type="dxa"/>
            <w:shd w:val="solid" w:color="auto" w:fill="auto"/>
          </w:tcPr>
          <w:p w:rsidR="00234E48" w:rsidRPr="006559A4" w:rsidRDefault="00234E48" w:rsidP="00E06536">
            <w:pPr>
              <w:pStyle w:val="Text1"/>
              <w:spacing w:after="120"/>
              <w:ind w:left="0"/>
              <w:rPr>
                <w:color w:val="FF0000"/>
                <w:lang w:val="sk-SK"/>
              </w:rPr>
            </w:pPr>
          </w:p>
        </w:tc>
      </w:tr>
      <w:tr w:rsidR="00234E48" w:rsidRPr="006559A4" w:rsidTr="00C93780">
        <w:tc>
          <w:tcPr>
            <w:tcW w:w="3402" w:type="dxa"/>
          </w:tcPr>
          <w:p w:rsidR="00234E48" w:rsidRPr="006559A4" w:rsidRDefault="00234E48" w:rsidP="00C93780">
            <w:pPr>
              <w:pStyle w:val="Text1"/>
              <w:spacing w:after="0"/>
              <w:ind w:left="0"/>
              <w:jc w:val="left"/>
              <w:rPr>
                <w:lang w:val="sk-SK"/>
              </w:rPr>
            </w:pPr>
            <w:r w:rsidRPr="006559A4">
              <w:rPr>
                <w:rStyle w:val="shorttext"/>
                <w:lang w:val="sk-SK"/>
              </w:rPr>
              <w:t xml:space="preserve">Sprievodné vzdelávacie opatrenia </w:t>
            </w:r>
            <w:r w:rsidRPr="006559A4">
              <w:rPr>
                <w:lang w:val="sk-SK"/>
              </w:rPr>
              <w:t>do 10 % z definitívnej pridelenej pomoci Únie pre SR</w:t>
            </w:r>
          </w:p>
        </w:tc>
        <w:tc>
          <w:tcPr>
            <w:tcW w:w="1820" w:type="dxa"/>
          </w:tcPr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  <w:r w:rsidRPr="006559A4">
              <w:rPr>
                <w:color w:val="000000"/>
                <w:szCs w:val="24"/>
                <w:lang w:val="sk-SK"/>
              </w:rPr>
              <w:t>1.072.889,1</w:t>
            </w:r>
          </w:p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</w:p>
        </w:tc>
        <w:tc>
          <w:tcPr>
            <w:tcW w:w="1648" w:type="dxa"/>
          </w:tcPr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  <w:r w:rsidRPr="006559A4">
              <w:rPr>
                <w:color w:val="000000"/>
                <w:szCs w:val="24"/>
                <w:lang w:val="sk-SK"/>
              </w:rPr>
              <w:t>552.241,5</w:t>
            </w:r>
          </w:p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</w:p>
        </w:tc>
        <w:tc>
          <w:tcPr>
            <w:tcW w:w="1696" w:type="dxa"/>
          </w:tcPr>
          <w:p w:rsidR="00234E48" w:rsidRPr="006559A4" w:rsidRDefault="00234E48" w:rsidP="00583E84">
            <w:pPr>
              <w:pStyle w:val="Text1"/>
              <w:spacing w:after="120"/>
              <w:ind w:left="0"/>
              <w:rPr>
                <w:color w:val="FF0000"/>
                <w:lang w:val="sk-SK"/>
              </w:rPr>
            </w:pPr>
          </w:p>
        </w:tc>
      </w:tr>
      <w:tr w:rsidR="00234E48" w:rsidRPr="006559A4" w:rsidTr="00C93780">
        <w:tc>
          <w:tcPr>
            <w:tcW w:w="3402" w:type="dxa"/>
          </w:tcPr>
          <w:p w:rsidR="00234E48" w:rsidRPr="006559A4" w:rsidRDefault="00234E48" w:rsidP="001110E4">
            <w:pPr>
              <w:pStyle w:val="Text1"/>
              <w:spacing w:after="0"/>
              <w:ind w:left="0"/>
              <w:jc w:val="left"/>
              <w:rPr>
                <w:lang w:val="sk-SK"/>
              </w:rPr>
            </w:pPr>
            <w:r w:rsidRPr="006559A4">
              <w:rPr>
                <w:rStyle w:val="shorttext"/>
                <w:lang w:val="sk-SK"/>
              </w:rPr>
              <w:t>Monitorovanie, hodnotenie, propagácia</w:t>
            </w:r>
            <w:r w:rsidR="001110E4" w:rsidRPr="006559A4">
              <w:rPr>
                <w:rStyle w:val="shorttext"/>
                <w:lang w:val="sk-SK"/>
              </w:rPr>
              <w:t xml:space="preserve"> </w:t>
            </w:r>
            <w:r w:rsidRPr="006559A4">
              <w:rPr>
                <w:lang w:val="sk-SK"/>
              </w:rPr>
              <w:t xml:space="preserve">do 10 % z </w:t>
            </w:r>
            <w:r w:rsidR="001110E4" w:rsidRPr="006559A4">
              <w:rPr>
                <w:lang w:val="sk-SK"/>
              </w:rPr>
              <w:t>d</w:t>
            </w:r>
            <w:r w:rsidRPr="006559A4">
              <w:rPr>
                <w:lang w:val="sk-SK"/>
              </w:rPr>
              <w:t>efinitívnej pridelenej pomoci Únie pre SR</w:t>
            </w:r>
          </w:p>
        </w:tc>
        <w:tc>
          <w:tcPr>
            <w:tcW w:w="1820" w:type="dxa"/>
          </w:tcPr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  <w:r w:rsidRPr="006559A4">
              <w:rPr>
                <w:color w:val="000000"/>
                <w:szCs w:val="24"/>
                <w:lang w:val="sk-SK"/>
              </w:rPr>
              <w:t>1.072.889,1</w:t>
            </w:r>
          </w:p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</w:p>
        </w:tc>
        <w:tc>
          <w:tcPr>
            <w:tcW w:w="1648" w:type="dxa"/>
          </w:tcPr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  <w:r w:rsidRPr="006559A4">
              <w:rPr>
                <w:color w:val="000000"/>
                <w:szCs w:val="24"/>
                <w:lang w:val="sk-SK"/>
              </w:rPr>
              <w:t>552.241,5</w:t>
            </w:r>
          </w:p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</w:p>
        </w:tc>
        <w:tc>
          <w:tcPr>
            <w:tcW w:w="1696" w:type="dxa"/>
          </w:tcPr>
          <w:p w:rsidR="00234E48" w:rsidRPr="006559A4" w:rsidRDefault="00234E48" w:rsidP="00583E84">
            <w:pPr>
              <w:pStyle w:val="Text1"/>
              <w:spacing w:after="120"/>
              <w:ind w:left="0"/>
              <w:rPr>
                <w:color w:val="FF0000"/>
                <w:lang w:val="sk-SK"/>
              </w:rPr>
            </w:pPr>
          </w:p>
        </w:tc>
      </w:tr>
      <w:tr w:rsidR="00234E48" w:rsidRPr="006559A4" w:rsidTr="00C93780">
        <w:tc>
          <w:tcPr>
            <w:tcW w:w="3402" w:type="dxa"/>
          </w:tcPr>
          <w:p w:rsidR="00234E48" w:rsidRPr="006559A4" w:rsidRDefault="00234E48" w:rsidP="00C93780">
            <w:pPr>
              <w:pStyle w:val="Text1"/>
              <w:spacing w:after="0"/>
              <w:ind w:left="0"/>
              <w:jc w:val="right"/>
              <w:rPr>
                <w:lang w:val="sk-SK"/>
              </w:rPr>
            </w:pPr>
            <w:r w:rsidRPr="006559A4">
              <w:rPr>
                <w:lang w:val="sk-SK"/>
              </w:rPr>
              <w:t>Celkom</w:t>
            </w:r>
          </w:p>
        </w:tc>
        <w:tc>
          <w:tcPr>
            <w:tcW w:w="1820" w:type="dxa"/>
          </w:tcPr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  <w:r w:rsidRPr="006559A4">
              <w:rPr>
                <w:color w:val="000000"/>
                <w:szCs w:val="24"/>
                <w:lang w:val="sk-SK"/>
              </w:rPr>
              <w:t>10.728.891</w:t>
            </w:r>
          </w:p>
        </w:tc>
        <w:tc>
          <w:tcPr>
            <w:tcW w:w="1648" w:type="dxa"/>
          </w:tcPr>
          <w:p w:rsidR="00234E48" w:rsidRPr="006559A4" w:rsidRDefault="00234E48" w:rsidP="00F92ED9">
            <w:pPr>
              <w:pStyle w:val="Text1"/>
              <w:ind w:left="464"/>
              <w:rPr>
                <w:color w:val="000000"/>
                <w:szCs w:val="24"/>
                <w:lang w:val="sk-SK"/>
              </w:rPr>
            </w:pPr>
            <w:r w:rsidRPr="006559A4">
              <w:rPr>
                <w:color w:val="000000"/>
                <w:szCs w:val="24"/>
                <w:lang w:val="sk-SK"/>
              </w:rPr>
              <w:t>5.522.415</w:t>
            </w:r>
          </w:p>
        </w:tc>
        <w:tc>
          <w:tcPr>
            <w:tcW w:w="1696" w:type="dxa"/>
          </w:tcPr>
          <w:p w:rsidR="00234E48" w:rsidRPr="006559A4" w:rsidRDefault="00234E48" w:rsidP="00583E84">
            <w:pPr>
              <w:pStyle w:val="Text1"/>
              <w:spacing w:after="120"/>
              <w:ind w:left="0"/>
              <w:rPr>
                <w:color w:val="FF0000"/>
                <w:lang w:val="sk-SK"/>
              </w:rPr>
            </w:pPr>
          </w:p>
        </w:tc>
      </w:tr>
      <w:tr w:rsidR="00234E48" w:rsidRPr="006559A4" w:rsidTr="00C93780">
        <w:tc>
          <w:tcPr>
            <w:tcW w:w="3402" w:type="dxa"/>
          </w:tcPr>
          <w:p w:rsidR="00234E48" w:rsidRPr="006559A4" w:rsidRDefault="00234E48" w:rsidP="00C93780">
            <w:pPr>
              <w:pStyle w:val="Text1"/>
              <w:spacing w:after="0"/>
              <w:ind w:left="0"/>
              <w:jc w:val="right"/>
              <w:rPr>
                <w:lang w:val="sk-SK"/>
              </w:rPr>
            </w:pPr>
            <w:r w:rsidRPr="006559A4">
              <w:rPr>
                <w:lang w:val="sk-SK"/>
              </w:rPr>
              <w:t>Celková suma</w:t>
            </w:r>
          </w:p>
        </w:tc>
        <w:tc>
          <w:tcPr>
            <w:tcW w:w="5164" w:type="dxa"/>
            <w:gridSpan w:val="3"/>
          </w:tcPr>
          <w:p w:rsidR="00234E48" w:rsidRPr="006559A4" w:rsidRDefault="00234E48" w:rsidP="00392FBB">
            <w:pPr>
              <w:pStyle w:val="Text1"/>
              <w:ind w:left="0"/>
              <w:rPr>
                <w:color w:val="FF0000"/>
                <w:lang w:val="sk-SK"/>
              </w:rPr>
            </w:pPr>
            <w:r w:rsidRPr="006559A4">
              <w:rPr>
                <w:color w:val="FF0000"/>
                <w:szCs w:val="24"/>
                <w:lang w:val="sk-SK"/>
              </w:rPr>
              <w:t xml:space="preserve"> </w:t>
            </w:r>
            <w:r w:rsidRPr="006559A4">
              <w:rPr>
                <w:szCs w:val="24"/>
                <w:lang w:val="sk-SK"/>
              </w:rPr>
              <w:t xml:space="preserve">       </w:t>
            </w:r>
            <w:r w:rsidRPr="006559A4">
              <w:rPr>
                <w:color w:val="000000"/>
                <w:szCs w:val="24"/>
                <w:lang w:val="sk-SK"/>
              </w:rPr>
              <w:t>16.251.306</w:t>
            </w:r>
            <w:r w:rsidRPr="006559A4">
              <w:rPr>
                <w:szCs w:val="24"/>
                <w:lang w:val="sk-SK"/>
              </w:rPr>
              <w:t>*</w:t>
            </w:r>
          </w:p>
        </w:tc>
      </w:tr>
    </w:tbl>
    <w:p w:rsidR="002B158C" w:rsidRPr="006559A4" w:rsidRDefault="007365C9">
      <w:pPr>
        <w:spacing w:after="0"/>
        <w:jc w:val="left"/>
        <w:rPr>
          <w:color w:val="000000" w:themeColor="text1"/>
          <w:lang w:val="sk-SK"/>
        </w:rPr>
      </w:pPr>
      <w:r w:rsidRPr="006559A4">
        <w:rPr>
          <w:rStyle w:val="shorttext"/>
          <w:color w:val="000000" w:themeColor="text1"/>
          <w:lang w:val="sk-SK"/>
        </w:rPr>
        <w:t>* Konečné pridelenie na školský rok 2017/2018 + orientačné pridelenie na školské roky 2018/2019 až 2022/2023.</w:t>
      </w:r>
    </w:p>
    <w:p w:rsidR="00BB6E56" w:rsidRPr="006559A4" w:rsidRDefault="00BB6E56" w:rsidP="00B413D5">
      <w:pPr>
        <w:spacing w:after="0"/>
        <w:rPr>
          <w:color w:val="FF0000"/>
          <w:lang w:val="sk-SK"/>
        </w:rPr>
      </w:pPr>
    </w:p>
    <w:tbl>
      <w:tblPr>
        <w:tblStyle w:val="Mriekatabuky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66"/>
        <w:gridCol w:w="1855"/>
        <w:gridCol w:w="1422"/>
        <w:gridCol w:w="314"/>
        <w:gridCol w:w="1543"/>
      </w:tblGrid>
      <w:tr w:rsidR="00981D8B" w:rsidRPr="006559A4" w:rsidTr="00A5595B">
        <w:tc>
          <w:tcPr>
            <w:tcW w:w="87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F60D99" w:rsidRPr="006559A4" w:rsidRDefault="001F6FAE" w:rsidP="00F85678">
            <w:pPr>
              <w:pStyle w:val="Nadpis2"/>
              <w:spacing w:before="120" w:after="120"/>
              <w:ind w:left="885" w:hanging="601"/>
              <w:rPr>
                <w:lang w:val="sk-SK"/>
              </w:rPr>
            </w:pPr>
            <w:bookmarkStart w:id="14" w:name="_Toc488773061"/>
            <w:bookmarkStart w:id="15" w:name="_Toc96512320"/>
            <w:r w:rsidRPr="006559A4">
              <w:rPr>
                <w:lang w:val="sk-SK"/>
              </w:rPr>
              <w:lastRenderedPageBreak/>
              <w:t>Štátna pomoc bez podpory Únie na financovanie Školského programu</w:t>
            </w:r>
            <w:bookmarkEnd w:id="14"/>
            <w:bookmarkEnd w:id="15"/>
            <w:r w:rsidRPr="006559A4">
              <w:rPr>
                <w:lang w:val="sk-SK"/>
              </w:rPr>
              <w:t xml:space="preserve"> </w:t>
            </w:r>
          </w:p>
          <w:p w:rsidR="00E06536" w:rsidRPr="006559A4" w:rsidRDefault="001F6FAE" w:rsidP="0095750D">
            <w:pPr>
              <w:pStyle w:val="Text2"/>
              <w:ind w:left="34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Článok 23a ods. 6 základného nariadenia a článok 2 ods. 2 písm. d) vykonávacieho nariadenia</w:t>
            </w:r>
          </w:p>
        </w:tc>
      </w:tr>
      <w:tr w:rsidR="00874D72" w:rsidRPr="006559A4" w:rsidTr="00A5595B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D72" w:rsidRPr="006559A4" w:rsidRDefault="00874D72" w:rsidP="00640C24">
            <w:pPr>
              <w:pStyle w:val="Text1"/>
              <w:spacing w:before="120" w:after="120"/>
              <w:ind w:left="0"/>
              <w:jc w:val="right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Nie</w:t>
            </w:r>
          </w:p>
        </w:tc>
        <w:sdt>
          <w:sdtPr>
            <w:rPr>
              <w:color w:val="000000" w:themeColor="text1"/>
              <w:lang w:val="sk-SK"/>
            </w:rPr>
            <w:id w:val="-91847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9" w:type="dxa"/>
                <w:gridSpan w:val="4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  <w:p w:rsidR="00874D72" w:rsidRPr="006559A4" w:rsidRDefault="00874D72" w:rsidP="001E29E3">
                <w:pPr>
                  <w:pStyle w:val="Text1"/>
                  <w:spacing w:before="120" w:after="120"/>
                  <w:ind w:left="0"/>
                  <w:jc w:val="center"/>
                  <w:rPr>
                    <w:color w:val="000000" w:themeColor="text1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color w:val="000000" w:themeColor="text1"/>
                    <w:lang w:val="sk-SK"/>
                  </w:rPr>
                  <w:t>☐</w:t>
                </w:r>
              </w:p>
            </w:tc>
          </w:sdtContent>
        </w:sdt>
      </w:tr>
      <w:tr w:rsidR="00874D72" w:rsidRPr="006559A4" w:rsidTr="00A5595B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74D72" w:rsidRPr="006559A4" w:rsidRDefault="00874D72" w:rsidP="00640C24">
            <w:pPr>
              <w:pStyle w:val="Text1"/>
              <w:spacing w:before="120" w:after="120"/>
              <w:ind w:left="0"/>
              <w:jc w:val="right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Áno</w:t>
            </w:r>
          </w:p>
        </w:tc>
        <w:sdt>
          <w:sdtPr>
            <w:rPr>
              <w:lang w:val="sk-SK"/>
            </w:rPr>
            <w:id w:val="-18550987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9" w:type="dxa"/>
                <w:gridSpan w:val="4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  <w:p w:rsidR="00874D72" w:rsidRPr="006559A4" w:rsidRDefault="00874D72" w:rsidP="001E29E3">
                <w:pPr>
                  <w:pStyle w:val="Text1"/>
                  <w:spacing w:before="120" w:after="120"/>
                  <w:ind w:left="0"/>
                  <w:jc w:val="center"/>
                  <w:rPr>
                    <w:color w:val="FF0000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981D8B" w:rsidRPr="006559A4" w:rsidTr="00A5595B">
        <w:tc>
          <w:tcPr>
            <w:tcW w:w="358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D3C41" w:rsidRPr="006559A4" w:rsidRDefault="00FD3C41" w:rsidP="007A52B0">
            <w:pPr>
              <w:pStyle w:val="Text1"/>
              <w:spacing w:after="120"/>
              <w:ind w:left="0"/>
              <w:jc w:val="right"/>
              <w:rPr>
                <w:color w:val="FF0000"/>
                <w:lang w:val="sk-SK"/>
              </w:rPr>
            </w:pPr>
          </w:p>
        </w:tc>
        <w:tc>
          <w:tcPr>
            <w:tcW w:w="1860" w:type="dxa"/>
            <w:vMerge w:val="restart"/>
            <w:shd w:val="clear" w:color="auto" w:fill="D9D9D9" w:themeFill="background1" w:themeFillShade="D9"/>
          </w:tcPr>
          <w:p w:rsidR="00FD3C41" w:rsidRPr="006559A4" w:rsidRDefault="00FD3C41" w:rsidP="005E446F">
            <w:pPr>
              <w:pStyle w:val="Text1"/>
              <w:spacing w:after="120"/>
              <w:ind w:left="0"/>
              <w:rPr>
                <w:color w:val="FF0000"/>
                <w:lang w:val="sk-SK"/>
              </w:rPr>
            </w:pPr>
          </w:p>
          <w:p w:rsidR="00FD3C41" w:rsidRPr="006559A4" w:rsidRDefault="00874D72" w:rsidP="005E446F">
            <w:pPr>
              <w:pStyle w:val="Text1"/>
              <w:spacing w:after="120"/>
              <w:ind w:left="0"/>
              <w:rPr>
                <w:b/>
                <w:color w:val="FF0000"/>
                <w:lang w:val="sk-SK"/>
              </w:rPr>
            </w:pPr>
            <w:r w:rsidRPr="006559A4">
              <w:rPr>
                <w:b/>
                <w:lang w:val="sk-SK"/>
              </w:rPr>
              <w:t>Ovocie/zelenina</w:t>
            </w: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FD3C41" w:rsidRPr="006559A4" w:rsidRDefault="00874D72" w:rsidP="00444E30">
            <w:pPr>
              <w:pStyle w:val="Text1"/>
              <w:spacing w:after="120"/>
              <w:ind w:left="0"/>
              <w:jc w:val="center"/>
              <w:rPr>
                <w:color w:val="FF0000"/>
                <w:lang w:val="sk-SK"/>
              </w:rPr>
            </w:pPr>
            <w:r w:rsidRPr="006559A4">
              <w:rPr>
                <w:b/>
                <w:lang w:val="sk-SK"/>
              </w:rPr>
              <w:t>Mlieko/mliečne výrobky</w:t>
            </w:r>
          </w:p>
        </w:tc>
      </w:tr>
      <w:tr w:rsidR="00874D72" w:rsidRPr="006559A4" w:rsidTr="00A5595B">
        <w:tc>
          <w:tcPr>
            <w:tcW w:w="358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74D72" w:rsidRPr="006559A4" w:rsidRDefault="00874D72" w:rsidP="007A52B0">
            <w:pPr>
              <w:pStyle w:val="Text1"/>
              <w:spacing w:after="120"/>
              <w:ind w:left="0"/>
              <w:jc w:val="right"/>
              <w:rPr>
                <w:color w:val="FF0000"/>
                <w:lang w:val="sk-SK"/>
              </w:rPr>
            </w:pPr>
          </w:p>
        </w:tc>
        <w:tc>
          <w:tcPr>
            <w:tcW w:w="1860" w:type="dxa"/>
            <w:vMerge/>
            <w:shd w:val="clear" w:color="auto" w:fill="D9D9D9" w:themeFill="background1" w:themeFillShade="D9"/>
          </w:tcPr>
          <w:p w:rsidR="00874D72" w:rsidRPr="006559A4" w:rsidRDefault="00874D72" w:rsidP="005E446F">
            <w:pPr>
              <w:pStyle w:val="Text1"/>
              <w:spacing w:after="120"/>
              <w:ind w:left="0"/>
              <w:rPr>
                <w:color w:val="FF0000"/>
                <w:lang w:val="sk-SK"/>
              </w:rPr>
            </w:pPr>
          </w:p>
        </w:tc>
        <w:tc>
          <w:tcPr>
            <w:tcW w:w="1736" w:type="dxa"/>
            <w:gridSpan w:val="2"/>
            <w:shd w:val="clear" w:color="auto" w:fill="D9D9D9" w:themeFill="background1" w:themeFillShade="D9"/>
          </w:tcPr>
          <w:p w:rsidR="00874D72" w:rsidRPr="006559A4" w:rsidRDefault="00874D72" w:rsidP="00640C24">
            <w:pPr>
              <w:pStyle w:val="Text1"/>
              <w:spacing w:after="120"/>
              <w:ind w:left="0"/>
              <w:jc w:val="center"/>
              <w:rPr>
                <w:szCs w:val="24"/>
                <w:lang w:val="sk-SK"/>
              </w:rPr>
            </w:pPr>
            <w:r w:rsidRPr="006559A4">
              <w:rPr>
                <w:szCs w:val="24"/>
                <w:lang w:val="sk-SK"/>
              </w:rPr>
              <w:t>Mlieko/mliečne výrobky iné ako v prílohe V základného nariadenia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:rsidR="00874D72" w:rsidRPr="006559A4" w:rsidRDefault="00874D72" w:rsidP="00640C24">
            <w:pPr>
              <w:pStyle w:val="Text1"/>
              <w:spacing w:after="120"/>
              <w:ind w:left="0"/>
              <w:jc w:val="center"/>
              <w:rPr>
                <w:szCs w:val="24"/>
                <w:lang w:val="sk-SK"/>
              </w:rPr>
            </w:pPr>
            <w:r w:rsidRPr="006559A4">
              <w:rPr>
                <w:rStyle w:val="shorttext"/>
                <w:szCs w:val="24"/>
                <w:lang w:val="sk-SK"/>
              </w:rPr>
              <w:t>Výrobky z prílohy V základného nariadenia</w:t>
            </w:r>
          </w:p>
        </w:tc>
      </w:tr>
      <w:tr w:rsidR="00981D8B" w:rsidRPr="006559A4" w:rsidTr="00A5595B">
        <w:tc>
          <w:tcPr>
            <w:tcW w:w="358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E5E2C" w:rsidRPr="006559A4" w:rsidRDefault="00874D72" w:rsidP="0078259A">
            <w:pPr>
              <w:pStyle w:val="Text1"/>
              <w:spacing w:after="120"/>
              <w:ind w:left="0"/>
              <w:jc w:val="right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Dodávky/distribúcia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CE5E2C" w:rsidRPr="006559A4" w:rsidRDefault="00CE5E2C" w:rsidP="005E446F">
            <w:pPr>
              <w:pStyle w:val="Text1"/>
              <w:spacing w:after="120"/>
              <w:ind w:left="0"/>
              <w:rPr>
                <w:color w:val="FF0000"/>
                <w:highlight w:val="yellow"/>
                <w:lang w:val="sk-SK"/>
              </w:rPr>
            </w:pPr>
          </w:p>
        </w:tc>
        <w:tc>
          <w:tcPr>
            <w:tcW w:w="1736" w:type="dxa"/>
            <w:gridSpan w:val="2"/>
            <w:shd w:val="clear" w:color="auto" w:fill="D9D9D9" w:themeFill="background1" w:themeFillShade="D9"/>
          </w:tcPr>
          <w:p w:rsidR="00CE5E2C" w:rsidRPr="006559A4" w:rsidRDefault="00CE5E2C" w:rsidP="005E446F">
            <w:pPr>
              <w:pStyle w:val="Text1"/>
              <w:spacing w:after="120"/>
              <w:ind w:left="0"/>
              <w:rPr>
                <w:color w:val="FF0000"/>
                <w:highlight w:val="yellow"/>
                <w:lang w:val="sk-SK"/>
              </w:rPr>
            </w:pPr>
          </w:p>
        </w:tc>
        <w:tc>
          <w:tcPr>
            <w:tcW w:w="1543" w:type="dxa"/>
            <w:shd w:val="clear" w:color="auto" w:fill="D9D9D9" w:themeFill="background1" w:themeFillShade="D9"/>
          </w:tcPr>
          <w:p w:rsidR="00CE5E2C" w:rsidRPr="006559A4" w:rsidRDefault="00CE5E2C" w:rsidP="005E446F">
            <w:pPr>
              <w:pStyle w:val="Text1"/>
              <w:spacing w:after="120"/>
              <w:ind w:left="0"/>
              <w:rPr>
                <w:color w:val="FF0000"/>
                <w:highlight w:val="yellow"/>
                <w:lang w:val="sk-SK"/>
              </w:rPr>
            </w:pPr>
          </w:p>
        </w:tc>
      </w:tr>
      <w:tr w:rsidR="00981D8B" w:rsidRPr="006559A4" w:rsidTr="00A5595B">
        <w:tc>
          <w:tcPr>
            <w:tcW w:w="358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E5E2C" w:rsidRPr="006559A4" w:rsidRDefault="00874D72" w:rsidP="0078259A">
            <w:pPr>
              <w:pStyle w:val="Text1"/>
              <w:spacing w:after="120"/>
              <w:ind w:left="0"/>
              <w:jc w:val="right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Sprievodné vzdelávacie opatrenia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CE5E2C" w:rsidRPr="006559A4" w:rsidRDefault="00CE5E2C" w:rsidP="005E446F">
            <w:pPr>
              <w:pStyle w:val="Text1"/>
              <w:spacing w:after="120"/>
              <w:ind w:left="0"/>
              <w:rPr>
                <w:color w:val="000000" w:themeColor="text1"/>
                <w:highlight w:val="yellow"/>
                <w:lang w:val="sk-SK"/>
              </w:rPr>
            </w:pPr>
          </w:p>
        </w:tc>
        <w:tc>
          <w:tcPr>
            <w:tcW w:w="1736" w:type="dxa"/>
            <w:gridSpan w:val="2"/>
            <w:shd w:val="clear" w:color="auto" w:fill="D9D9D9" w:themeFill="background1" w:themeFillShade="D9"/>
          </w:tcPr>
          <w:p w:rsidR="00CE5E2C" w:rsidRPr="006559A4" w:rsidRDefault="00CE5E2C" w:rsidP="005E446F">
            <w:pPr>
              <w:pStyle w:val="Text1"/>
              <w:spacing w:after="120"/>
              <w:ind w:left="0"/>
              <w:rPr>
                <w:color w:val="000000" w:themeColor="text1"/>
                <w:highlight w:val="yellow"/>
                <w:lang w:val="sk-SK"/>
              </w:rPr>
            </w:pPr>
          </w:p>
        </w:tc>
        <w:tc>
          <w:tcPr>
            <w:tcW w:w="1543" w:type="dxa"/>
            <w:shd w:val="clear" w:color="auto" w:fill="D9D9D9" w:themeFill="background1" w:themeFillShade="D9"/>
          </w:tcPr>
          <w:p w:rsidR="00CE5E2C" w:rsidRPr="006559A4" w:rsidRDefault="00CE5E2C" w:rsidP="005E446F">
            <w:pPr>
              <w:pStyle w:val="Text1"/>
              <w:spacing w:after="120"/>
              <w:ind w:left="0"/>
              <w:rPr>
                <w:color w:val="000000" w:themeColor="text1"/>
                <w:highlight w:val="yellow"/>
                <w:lang w:val="sk-SK"/>
              </w:rPr>
            </w:pPr>
          </w:p>
        </w:tc>
      </w:tr>
      <w:tr w:rsidR="00981D8B" w:rsidRPr="006559A4" w:rsidTr="00A5595B">
        <w:tc>
          <w:tcPr>
            <w:tcW w:w="358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E5E2C" w:rsidRPr="006559A4" w:rsidRDefault="00874D72" w:rsidP="00874D72">
            <w:pPr>
              <w:pStyle w:val="Text1"/>
              <w:spacing w:after="120"/>
              <w:ind w:left="0"/>
              <w:jc w:val="right"/>
              <w:rPr>
                <w:lang w:val="sk-SK"/>
              </w:rPr>
            </w:pPr>
            <w:r w:rsidRPr="006559A4">
              <w:rPr>
                <w:rStyle w:val="shorttext"/>
                <w:lang w:val="sk-SK"/>
              </w:rPr>
              <w:t>Monitorovanie, hodnotenie, propagácia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CE5E2C" w:rsidRPr="006559A4" w:rsidRDefault="00CE5E2C" w:rsidP="005E446F">
            <w:pPr>
              <w:pStyle w:val="Text1"/>
              <w:spacing w:after="120"/>
              <w:ind w:left="0"/>
              <w:rPr>
                <w:color w:val="000000" w:themeColor="text1"/>
                <w:highlight w:val="yellow"/>
                <w:lang w:val="sk-SK"/>
              </w:rPr>
            </w:pPr>
          </w:p>
        </w:tc>
        <w:tc>
          <w:tcPr>
            <w:tcW w:w="1736" w:type="dxa"/>
            <w:gridSpan w:val="2"/>
            <w:shd w:val="clear" w:color="auto" w:fill="D9D9D9" w:themeFill="background1" w:themeFillShade="D9"/>
          </w:tcPr>
          <w:p w:rsidR="00CE5E2C" w:rsidRPr="006559A4" w:rsidRDefault="00CE5E2C" w:rsidP="005E446F">
            <w:pPr>
              <w:pStyle w:val="Text1"/>
              <w:spacing w:after="120"/>
              <w:ind w:left="0"/>
              <w:rPr>
                <w:color w:val="000000" w:themeColor="text1"/>
                <w:highlight w:val="yellow"/>
                <w:lang w:val="sk-SK"/>
              </w:rPr>
            </w:pPr>
          </w:p>
        </w:tc>
        <w:tc>
          <w:tcPr>
            <w:tcW w:w="1543" w:type="dxa"/>
            <w:shd w:val="clear" w:color="auto" w:fill="D9D9D9" w:themeFill="background1" w:themeFillShade="D9"/>
          </w:tcPr>
          <w:p w:rsidR="00CE5E2C" w:rsidRPr="006559A4" w:rsidRDefault="00CE5E2C" w:rsidP="005E446F">
            <w:pPr>
              <w:pStyle w:val="Text1"/>
              <w:spacing w:after="120"/>
              <w:ind w:left="0"/>
              <w:rPr>
                <w:color w:val="000000" w:themeColor="text1"/>
                <w:highlight w:val="yellow"/>
                <w:lang w:val="sk-SK"/>
              </w:rPr>
            </w:pPr>
          </w:p>
        </w:tc>
      </w:tr>
      <w:tr w:rsidR="00981D8B" w:rsidRPr="006559A4" w:rsidTr="00A5595B">
        <w:tc>
          <w:tcPr>
            <w:tcW w:w="358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6553E7" w:rsidRPr="006559A4" w:rsidRDefault="00874D72" w:rsidP="00E06536">
            <w:pPr>
              <w:pStyle w:val="Text1"/>
              <w:spacing w:after="120"/>
              <w:ind w:left="0"/>
              <w:jc w:val="right"/>
              <w:rPr>
                <w:lang w:val="sk-SK"/>
              </w:rPr>
            </w:pPr>
            <w:r w:rsidRPr="006559A4">
              <w:rPr>
                <w:lang w:val="sk-SK"/>
              </w:rPr>
              <w:t>Celkom</w:t>
            </w:r>
          </w:p>
        </w:tc>
        <w:tc>
          <w:tcPr>
            <w:tcW w:w="5139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6553E7" w:rsidRPr="006559A4" w:rsidRDefault="007365C9" w:rsidP="005E446F">
            <w:pPr>
              <w:pStyle w:val="Text1"/>
              <w:spacing w:after="120"/>
              <w:ind w:left="0"/>
              <w:rPr>
                <w:color w:val="000000" w:themeColor="text1"/>
                <w:highlight w:val="yellow"/>
                <w:lang w:val="sk-SK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>18.</w:t>
            </w:r>
            <w:r w:rsidR="00AB5A8B" w:rsidRPr="006559A4">
              <w:rPr>
                <w:color w:val="000000" w:themeColor="text1"/>
                <w:szCs w:val="24"/>
                <w:lang w:val="sk-SK" w:eastAsia="en-GB"/>
              </w:rPr>
              <w:t>463</w:t>
            </w:r>
            <w:r w:rsidRPr="006559A4">
              <w:rPr>
                <w:color w:val="000000" w:themeColor="text1"/>
                <w:szCs w:val="24"/>
                <w:lang w:val="sk-SK" w:eastAsia="en-GB"/>
              </w:rPr>
              <w:t>.</w:t>
            </w:r>
            <w:r w:rsidR="00AB5A8B" w:rsidRPr="006559A4">
              <w:rPr>
                <w:color w:val="000000" w:themeColor="text1"/>
                <w:szCs w:val="24"/>
                <w:lang w:val="sk-SK" w:eastAsia="en-GB"/>
              </w:rPr>
              <w:t>462</w:t>
            </w:r>
            <w:r w:rsidR="00AB5A8B" w:rsidRPr="006559A4">
              <w:rPr>
                <w:color w:val="000000" w:themeColor="text1"/>
                <w:lang w:val="sk-SK"/>
              </w:rPr>
              <w:t>*</w:t>
            </w:r>
          </w:p>
        </w:tc>
      </w:tr>
      <w:tr w:rsidR="00981D8B" w:rsidRPr="006559A4" w:rsidTr="00A5595B">
        <w:tc>
          <w:tcPr>
            <w:tcW w:w="8726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:rsidR="005B0201" w:rsidRPr="006559A4" w:rsidRDefault="00874D72" w:rsidP="00E06536">
            <w:pPr>
              <w:pStyle w:val="Text1"/>
              <w:spacing w:before="120" w:after="120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>Komentár:</w:t>
            </w:r>
          </w:p>
          <w:p w:rsidR="00AB5A8B" w:rsidRPr="006559A4" w:rsidRDefault="00AB5A8B" w:rsidP="00AB5A8B">
            <w:pPr>
              <w:snapToGrid w:val="0"/>
              <w:spacing w:after="0"/>
              <w:rPr>
                <w:szCs w:val="24"/>
                <w:lang w:val="sk-SK" w:eastAsia="en-GB"/>
              </w:rPr>
            </w:pPr>
            <w:r w:rsidRPr="006559A4">
              <w:rPr>
                <w:szCs w:val="24"/>
                <w:lang w:val="sk-SK" w:eastAsia="en-GB"/>
              </w:rPr>
              <w:t xml:space="preserve">*Odhad príspevku zo štátneho rozpočtu na spojený školský program (ovocie, zelenina a mlieko a výrobky z nich) na obdobie od </w:t>
            </w:r>
            <w:r w:rsidRPr="006559A4">
              <w:rPr>
                <w:bCs/>
                <w:szCs w:val="24"/>
                <w:lang w:val="sk-SK" w:eastAsia="en-GB"/>
              </w:rPr>
              <w:t>1.8.2017 do 31.7.2023</w:t>
            </w:r>
            <w:r w:rsidRPr="006559A4">
              <w:rPr>
                <w:lang w:val="sk-SK"/>
              </w:rPr>
              <w:t>.</w:t>
            </w:r>
            <w:r w:rsidRPr="006559A4">
              <w:rPr>
                <w:szCs w:val="24"/>
                <w:lang w:val="sk-SK" w:eastAsia="en-GB"/>
              </w:rPr>
              <w:tab/>
            </w:r>
          </w:p>
          <w:p w:rsidR="00FD3C41" w:rsidRPr="006559A4" w:rsidRDefault="00AB5A8B" w:rsidP="00E06536">
            <w:pPr>
              <w:pStyle w:val="Text1"/>
              <w:spacing w:before="120" w:after="120"/>
              <w:ind w:left="0"/>
              <w:rPr>
                <w:i/>
                <w:lang w:val="sk-SK"/>
              </w:rPr>
            </w:pPr>
            <w:r w:rsidRPr="006559A4">
              <w:rPr>
                <w:szCs w:val="24"/>
                <w:lang w:val="sk-SK" w:eastAsia="en-GB"/>
              </w:rPr>
              <w:t>Výška vnútroštátnej pomoci na spojený školský program sa schvaľuje každý rok a môže dochádzať k zmenám, preto je vyčíslenie len orientačné.</w:t>
            </w:r>
          </w:p>
        </w:tc>
      </w:tr>
      <w:tr w:rsidR="00981D8B" w:rsidRPr="006559A4" w:rsidTr="00A5595B">
        <w:tblPrEx>
          <w:tblBorders>
            <w:top w:val="none" w:sz="0" w:space="0" w:color="auto"/>
          </w:tblBorders>
        </w:tblPrEx>
        <w:tc>
          <w:tcPr>
            <w:tcW w:w="872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06536" w:rsidRPr="006559A4" w:rsidRDefault="003B4410" w:rsidP="00F85678">
            <w:pPr>
              <w:pStyle w:val="Nadpis2"/>
              <w:spacing w:before="120" w:after="120"/>
              <w:ind w:left="1083" w:hanging="601"/>
              <w:rPr>
                <w:color w:val="FF0000"/>
                <w:lang w:val="sk-SK"/>
              </w:rPr>
            </w:pPr>
            <w:r w:rsidRPr="006559A4">
              <w:rPr>
                <w:color w:val="FF0000"/>
                <w:lang w:val="sk-SK"/>
              </w:rPr>
              <w:br w:type="page"/>
            </w:r>
            <w:bookmarkStart w:id="16" w:name="_Toc488773062"/>
            <w:bookmarkStart w:id="17" w:name="_Toc96512321"/>
            <w:r w:rsidR="00A5595B" w:rsidRPr="006559A4">
              <w:rPr>
                <w:lang w:val="sk-SK"/>
              </w:rPr>
              <w:t>Existujúce národné systémy</w:t>
            </w:r>
            <w:bookmarkEnd w:id="16"/>
            <w:bookmarkEnd w:id="17"/>
          </w:p>
          <w:p w:rsidR="005E446F" w:rsidRPr="006559A4" w:rsidRDefault="00A5595B" w:rsidP="00D4640D">
            <w:pPr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Článok 23a ods. 5 základného nariadenia a článok 2 ods. 2 písm. e) vykonávacieho nariadenia</w:t>
            </w:r>
          </w:p>
        </w:tc>
      </w:tr>
      <w:tr w:rsidR="00A5595B" w:rsidRPr="006559A4" w:rsidTr="00A5595B">
        <w:tblPrEx>
          <w:tblBorders>
            <w:top w:val="none" w:sz="0" w:space="0" w:color="auto"/>
          </w:tblBorders>
        </w:tblPrEx>
        <w:tc>
          <w:tcPr>
            <w:tcW w:w="3587" w:type="dxa"/>
            <w:shd w:val="clear" w:color="auto" w:fill="D9D9D9" w:themeFill="background1" w:themeFillShade="D9"/>
          </w:tcPr>
          <w:p w:rsidR="00A5595B" w:rsidRPr="006559A4" w:rsidRDefault="00A5595B" w:rsidP="00640C24">
            <w:pPr>
              <w:pStyle w:val="Text1"/>
              <w:spacing w:before="120" w:after="120"/>
              <w:ind w:left="0"/>
              <w:jc w:val="right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Nie</w:t>
            </w:r>
          </w:p>
        </w:tc>
        <w:sdt>
          <w:sdtPr>
            <w:rPr>
              <w:color w:val="000000" w:themeColor="text1"/>
              <w:lang w:val="sk-SK"/>
            </w:rPr>
            <w:id w:val="-6626160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9" w:type="dxa"/>
                <w:gridSpan w:val="4"/>
                <w:shd w:val="clear" w:color="auto" w:fill="D9D9D9" w:themeFill="background1" w:themeFillShade="D9"/>
              </w:tcPr>
              <w:p w:rsidR="00A5595B" w:rsidRPr="006559A4" w:rsidRDefault="00A5595B" w:rsidP="005E446F">
                <w:pPr>
                  <w:pStyle w:val="Text1"/>
                  <w:spacing w:before="120" w:after="120"/>
                  <w:ind w:left="0"/>
                  <w:jc w:val="center"/>
                  <w:rPr>
                    <w:color w:val="000000" w:themeColor="text1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color w:val="000000" w:themeColor="text1"/>
                    <w:lang w:val="sk-SK"/>
                  </w:rPr>
                  <w:t>☒</w:t>
                </w:r>
              </w:p>
            </w:tc>
          </w:sdtContent>
        </w:sdt>
      </w:tr>
      <w:tr w:rsidR="00A5595B" w:rsidRPr="006559A4" w:rsidTr="00A5595B">
        <w:tblPrEx>
          <w:tblBorders>
            <w:top w:val="none" w:sz="0" w:space="0" w:color="auto"/>
          </w:tblBorders>
        </w:tblPrEx>
        <w:tc>
          <w:tcPr>
            <w:tcW w:w="3587" w:type="dxa"/>
            <w:shd w:val="clear" w:color="auto" w:fill="D9D9D9" w:themeFill="background1" w:themeFillShade="D9"/>
          </w:tcPr>
          <w:p w:rsidR="00A5595B" w:rsidRPr="006559A4" w:rsidRDefault="00A5595B" w:rsidP="00640C24">
            <w:pPr>
              <w:pStyle w:val="Text1"/>
              <w:spacing w:before="120" w:after="120"/>
              <w:ind w:left="0"/>
              <w:jc w:val="right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Áno</w:t>
            </w:r>
          </w:p>
        </w:tc>
        <w:sdt>
          <w:sdtPr>
            <w:rPr>
              <w:color w:val="000000" w:themeColor="text1"/>
              <w:lang w:val="sk-SK"/>
            </w:rPr>
            <w:id w:val="-169437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9" w:type="dxa"/>
                <w:gridSpan w:val="4"/>
                <w:shd w:val="clear" w:color="auto" w:fill="D9D9D9" w:themeFill="background1" w:themeFillShade="D9"/>
              </w:tcPr>
              <w:p w:rsidR="00A5595B" w:rsidRPr="006559A4" w:rsidRDefault="00A5595B" w:rsidP="005E446F">
                <w:pPr>
                  <w:pStyle w:val="Text1"/>
                  <w:spacing w:before="120" w:after="120"/>
                  <w:ind w:left="0"/>
                  <w:jc w:val="center"/>
                  <w:rPr>
                    <w:color w:val="000000" w:themeColor="text1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color w:val="000000" w:themeColor="text1"/>
                    <w:lang w:val="sk-SK"/>
                  </w:rPr>
                  <w:t>☐</w:t>
                </w:r>
              </w:p>
            </w:tc>
          </w:sdtContent>
        </w:sdt>
      </w:tr>
      <w:tr w:rsidR="00981D8B" w:rsidRPr="006559A4" w:rsidTr="00A5595B">
        <w:tblPrEx>
          <w:tblBorders>
            <w:top w:val="none" w:sz="0" w:space="0" w:color="auto"/>
          </w:tblBorders>
        </w:tblPrEx>
        <w:tc>
          <w:tcPr>
            <w:tcW w:w="8726" w:type="dxa"/>
            <w:gridSpan w:val="5"/>
            <w:shd w:val="clear" w:color="auto" w:fill="D9D9D9" w:themeFill="background1" w:themeFillShade="D9"/>
          </w:tcPr>
          <w:p w:rsidR="00F85678" w:rsidRPr="006559A4" w:rsidRDefault="00F85678" w:rsidP="00E06536">
            <w:pPr>
              <w:spacing w:before="240" w:after="0"/>
              <w:rPr>
                <w:i/>
                <w:color w:val="FF0000"/>
                <w:lang w:val="sk-SK"/>
              </w:rPr>
            </w:pPr>
          </w:p>
        </w:tc>
      </w:tr>
      <w:tr w:rsidR="00A5595B" w:rsidRPr="006559A4" w:rsidTr="00A5595B">
        <w:tblPrEx>
          <w:tblBorders>
            <w:top w:val="none" w:sz="0" w:space="0" w:color="auto"/>
          </w:tblBorders>
        </w:tblPrEx>
        <w:tc>
          <w:tcPr>
            <w:tcW w:w="6869" w:type="dxa"/>
            <w:gridSpan w:val="3"/>
            <w:shd w:val="clear" w:color="auto" w:fill="D9D9D9" w:themeFill="background1" w:themeFillShade="D9"/>
          </w:tcPr>
          <w:p w:rsidR="00A5595B" w:rsidRPr="006559A4" w:rsidRDefault="00A5595B" w:rsidP="00EA63FD">
            <w:pPr>
              <w:pStyle w:val="Text1"/>
              <w:numPr>
                <w:ilvl w:val="0"/>
                <w:numId w:val="20"/>
              </w:numPr>
              <w:spacing w:after="12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Rozšírenie cieľovej skupiny</w:t>
            </w:r>
          </w:p>
        </w:tc>
        <w:sdt>
          <w:sdtPr>
            <w:rPr>
              <w:lang w:val="sk-SK"/>
            </w:rPr>
            <w:id w:val="17696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7" w:type="dxa"/>
                <w:gridSpan w:val="2"/>
                <w:shd w:val="clear" w:color="auto" w:fill="D9D9D9" w:themeFill="background1" w:themeFillShade="D9"/>
              </w:tcPr>
              <w:p w:rsidR="00A5595B" w:rsidRPr="006559A4" w:rsidRDefault="00A5595B" w:rsidP="005E446F">
                <w:pPr>
                  <w:pStyle w:val="Text1"/>
                  <w:spacing w:after="12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</w:tr>
      <w:tr w:rsidR="00A5595B" w:rsidRPr="006559A4" w:rsidTr="00A5595B">
        <w:tblPrEx>
          <w:tblBorders>
            <w:top w:val="none" w:sz="0" w:space="0" w:color="auto"/>
          </w:tblBorders>
        </w:tblPrEx>
        <w:tc>
          <w:tcPr>
            <w:tcW w:w="6869" w:type="dxa"/>
            <w:gridSpan w:val="3"/>
            <w:shd w:val="clear" w:color="auto" w:fill="D9D9D9" w:themeFill="background1" w:themeFillShade="D9"/>
          </w:tcPr>
          <w:p w:rsidR="00A5595B" w:rsidRPr="006559A4" w:rsidRDefault="00A5595B" w:rsidP="00EA63FD">
            <w:pPr>
              <w:pStyle w:val="Text1"/>
              <w:numPr>
                <w:ilvl w:val="0"/>
                <w:numId w:val="20"/>
              </w:numPr>
              <w:spacing w:after="12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Rozšírenie sortimentu</w:t>
            </w:r>
          </w:p>
        </w:tc>
        <w:sdt>
          <w:sdtPr>
            <w:rPr>
              <w:lang w:val="sk-SK"/>
            </w:rPr>
            <w:id w:val="99785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7" w:type="dxa"/>
                <w:gridSpan w:val="2"/>
                <w:shd w:val="clear" w:color="auto" w:fill="D9D9D9" w:themeFill="background1" w:themeFillShade="D9"/>
              </w:tcPr>
              <w:p w:rsidR="00A5595B" w:rsidRPr="006559A4" w:rsidRDefault="00A5595B" w:rsidP="005E446F">
                <w:pPr>
                  <w:pStyle w:val="Text1"/>
                  <w:spacing w:after="12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</w:tr>
      <w:tr w:rsidR="00A5595B" w:rsidRPr="006559A4" w:rsidTr="00A5595B">
        <w:tblPrEx>
          <w:tblBorders>
            <w:top w:val="none" w:sz="0" w:space="0" w:color="auto"/>
          </w:tblBorders>
        </w:tblPrEx>
        <w:tc>
          <w:tcPr>
            <w:tcW w:w="6869" w:type="dxa"/>
            <w:gridSpan w:val="3"/>
            <w:shd w:val="clear" w:color="auto" w:fill="D9D9D9" w:themeFill="background1" w:themeFillShade="D9"/>
          </w:tcPr>
          <w:p w:rsidR="00A5595B" w:rsidRPr="006559A4" w:rsidRDefault="00A5595B" w:rsidP="00EA63FD">
            <w:pPr>
              <w:pStyle w:val="Text1"/>
              <w:numPr>
                <w:ilvl w:val="0"/>
                <w:numId w:val="20"/>
              </w:numPr>
              <w:spacing w:after="12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Zvýšená frekvencia alebo trvanie distribúcie, produktov</w:t>
            </w:r>
          </w:p>
        </w:tc>
        <w:sdt>
          <w:sdtPr>
            <w:rPr>
              <w:lang w:val="sk-SK"/>
            </w:rPr>
            <w:id w:val="195521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7" w:type="dxa"/>
                <w:gridSpan w:val="2"/>
                <w:shd w:val="clear" w:color="auto" w:fill="D9D9D9" w:themeFill="background1" w:themeFillShade="D9"/>
              </w:tcPr>
              <w:p w:rsidR="00A5595B" w:rsidRPr="006559A4" w:rsidRDefault="00A5595B" w:rsidP="005E446F">
                <w:pPr>
                  <w:pStyle w:val="Text1"/>
                  <w:spacing w:after="12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</w:tr>
      <w:tr w:rsidR="00A5595B" w:rsidRPr="006559A4" w:rsidTr="00A5595B">
        <w:tblPrEx>
          <w:tblBorders>
            <w:top w:val="none" w:sz="0" w:space="0" w:color="auto"/>
          </w:tblBorders>
        </w:tblPrEx>
        <w:tc>
          <w:tcPr>
            <w:tcW w:w="6869" w:type="dxa"/>
            <w:gridSpan w:val="3"/>
            <w:shd w:val="clear" w:color="auto" w:fill="D9D9D9" w:themeFill="background1" w:themeFillShade="D9"/>
          </w:tcPr>
          <w:p w:rsidR="00A5595B" w:rsidRPr="006559A4" w:rsidRDefault="00A5595B" w:rsidP="00EA63FD">
            <w:pPr>
              <w:pStyle w:val="Text1"/>
              <w:numPr>
                <w:ilvl w:val="0"/>
                <w:numId w:val="20"/>
              </w:numPr>
              <w:spacing w:after="12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Zvýšená výchovné opatrenia (zvýšený počet, alebo frekvencia, alebo dĺžka, alebo cieľová skupina týchto opatrení)</w:t>
            </w:r>
          </w:p>
        </w:tc>
        <w:sdt>
          <w:sdtPr>
            <w:rPr>
              <w:lang w:val="sk-SK"/>
            </w:rPr>
            <w:id w:val="-17596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7" w:type="dxa"/>
                <w:gridSpan w:val="2"/>
                <w:shd w:val="clear" w:color="auto" w:fill="D9D9D9" w:themeFill="background1" w:themeFillShade="D9"/>
              </w:tcPr>
              <w:p w:rsidR="00A5595B" w:rsidRPr="006559A4" w:rsidRDefault="00A5595B" w:rsidP="005E446F">
                <w:pPr>
                  <w:pStyle w:val="Text1"/>
                  <w:spacing w:after="12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</w:tr>
      <w:tr w:rsidR="00A5595B" w:rsidRPr="006559A4" w:rsidTr="00A5595B">
        <w:tblPrEx>
          <w:tblBorders>
            <w:top w:val="none" w:sz="0" w:space="0" w:color="auto"/>
          </w:tblBorders>
        </w:tblPrEx>
        <w:tc>
          <w:tcPr>
            <w:tcW w:w="6869" w:type="dxa"/>
            <w:gridSpan w:val="3"/>
            <w:shd w:val="clear" w:color="auto" w:fill="D9D9D9" w:themeFill="background1" w:themeFillShade="D9"/>
          </w:tcPr>
          <w:p w:rsidR="00A5595B" w:rsidRPr="006559A4" w:rsidRDefault="00A5595B" w:rsidP="00EA63FD">
            <w:pPr>
              <w:pStyle w:val="Text1"/>
              <w:numPr>
                <w:ilvl w:val="0"/>
                <w:numId w:val="20"/>
              </w:numPr>
              <w:spacing w:after="12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 xml:space="preserve">Ostatné: </w:t>
            </w:r>
          </w:p>
        </w:tc>
        <w:sdt>
          <w:sdtPr>
            <w:rPr>
              <w:lang w:val="sk-SK"/>
            </w:rPr>
            <w:id w:val="13376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7" w:type="dxa"/>
                <w:gridSpan w:val="2"/>
                <w:shd w:val="clear" w:color="auto" w:fill="D9D9D9" w:themeFill="background1" w:themeFillShade="D9"/>
              </w:tcPr>
              <w:p w:rsidR="00A5595B" w:rsidRPr="006559A4" w:rsidRDefault="00A5595B" w:rsidP="005E446F">
                <w:pPr>
                  <w:pStyle w:val="Text1"/>
                  <w:spacing w:after="12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</w:tr>
      <w:tr w:rsidR="00981D8B" w:rsidRPr="006559A4" w:rsidTr="00A5595B">
        <w:tblPrEx>
          <w:tblBorders>
            <w:top w:val="none" w:sz="0" w:space="0" w:color="auto"/>
          </w:tblBorders>
        </w:tblPrEx>
        <w:tc>
          <w:tcPr>
            <w:tcW w:w="8726" w:type="dxa"/>
            <w:gridSpan w:val="5"/>
            <w:shd w:val="clear" w:color="auto" w:fill="D9D9D9" w:themeFill="background1" w:themeFillShade="D9"/>
          </w:tcPr>
          <w:p w:rsidR="0095750D" w:rsidRPr="006559A4" w:rsidRDefault="00A5595B" w:rsidP="00B413D5">
            <w:pPr>
              <w:pStyle w:val="Text1"/>
              <w:spacing w:before="120" w:after="120"/>
              <w:ind w:left="0"/>
              <w:rPr>
                <w:color w:val="FF0000"/>
                <w:lang w:val="sk-SK"/>
              </w:rPr>
            </w:pPr>
            <w:r w:rsidRPr="006559A4">
              <w:rPr>
                <w:rStyle w:val="shorttext"/>
                <w:lang w:val="sk-SK"/>
              </w:rPr>
              <w:lastRenderedPageBreak/>
              <w:t>Komentár / vysvetlenie</w:t>
            </w:r>
          </w:p>
        </w:tc>
      </w:tr>
    </w:tbl>
    <w:p w:rsidR="00261345" w:rsidRPr="006559A4" w:rsidRDefault="00261345" w:rsidP="00261345">
      <w:pPr>
        <w:pStyle w:val="Nadpis1"/>
        <w:numPr>
          <w:ilvl w:val="0"/>
          <w:numId w:val="25"/>
        </w:numPr>
        <w:rPr>
          <w:lang w:val="sk-SK"/>
        </w:rPr>
      </w:pPr>
      <w:bookmarkStart w:id="18" w:name="_Toc488773063"/>
      <w:bookmarkStart w:id="19" w:name="_Toc96512322"/>
      <w:r w:rsidRPr="006559A4">
        <w:rPr>
          <w:lang w:val="sk-SK"/>
        </w:rPr>
        <w:t>Cieľová skupina</w:t>
      </w:r>
      <w:bookmarkEnd w:id="18"/>
      <w:bookmarkEnd w:id="19"/>
    </w:p>
    <w:p w:rsidR="00261345" w:rsidRPr="006559A4" w:rsidRDefault="00261345" w:rsidP="00261345">
      <w:pPr>
        <w:rPr>
          <w:lang w:val="sk-SK"/>
        </w:rPr>
      </w:pPr>
      <w:r w:rsidRPr="006559A4">
        <w:rPr>
          <w:lang w:val="sk-SK"/>
        </w:rPr>
        <w:t>Článok 23 ods. 8 základného nariadenia a článok 2 ods. 1 písm. f) vykonávacieho nariadenia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2115"/>
        <w:gridCol w:w="2461"/>
        <w:gridCol w:w="2082"/>
      </w:tblGrid>
      <w:tr w:rsidR="00261345" w:rsidRPr="006559A4" w:rsidTr="008B7152">
        <w:trPr>
          <w:jc w:val="center"/>
        </w:trPr>
        <w:tc>
          <w:tcPr>
            <w:tcW w:w="1986" w:type="dxa"/>
          </w:tcPr>
          <w:p w:rsidR="00261345" w:rsidRPr="006559A4" w:rsidRDefault="00261345" w:rsidP="008B7152">
            <w:pPr>
              <w:pStyle w:val="Text2"/>
              <w:spacing w:before="240"/>
              <w:ind w:left="0"/>
              <w:jc w:val="center"/>
              <w:rPr>
                <w:lang w:val="sk-SK"/>
              </w:rPr>
            </w:pPr>
            <w:r w:rsidRPr="006559A4">
              <w:rPr>
                <w:lang w:val="sk-SK"/>
              </w:rPr>
              <w:t>Školský stupeň</w:t>
            </w:r>
          </w:p>
        </w:tc>
        <w:tc>
          <w:tcPr>
            <w:tcW w:w="2163" w:type="dxa"/>
          </w:tcPr>
          <w:p w:rsidR="00261345" w:rsidRPr="006559A4" w:rsidRDefault="00261345" w:rsidP="008B7152">
            <w:pPr>
              <w:pStyle w:val="Text2"/>
              <w:spacing w:before="240"/>
              <w:ind w:left="0"/>
              <w:jc w:val="center"/>
              <w:rPr>
                <w:lang w:val="sk-SK"/>
              </w:rPr>
            </w:pPr>
            <w:r w:rsidRPr="006559A4">
              <w:rPr>
                <w:lang w:val="sk-SK"/>
              </w:rPr>
              <w:t>Vekové rozpätie detí</w:t>
            </w:r>
          </w:p>
        </w:tc>
        <w:tc>
          <w:tcPr>
            <w:tcW w:w="2522" w:type="dxa"/>
          </w:tcPr>
          <w:p w:rsidR="00261345" w:rsidRPr="006559A4" w:rsidRDefault="00261345" w:rsidP="008B7152">
            <w:pPr>
              <w:pStyle w:val="Text2"/>
              <w:spacing w:before="240"/>
              <w:ind w:left="0"/>
              <w:jc w:val="center"/>
              <w:rPr>
                <w:lang w:val="sk-SK"/>
              </w:rPr>
            </w:pPr>
            <w:r w:rsidRPr="006559A4">
              <w:rPr>
                <w:lang w:val="sk-SK"/>
              </w:rPr>
              <w:t>Školské ovocie a zelenina</w:t>
            </w:r>
          </w:p>
        </w:tc>
        <w:tc>
          <w:tcPr>
            <w:tcW w:w="2129" w:type="dxa"/>
          </w:tcPr>
          <w:p w:rsidR="00261345" w:rsidRPr="006559A4" w:rsidRDefault="00261345" w:rsidP="008B7152">
            <w:pPr>
              <w:pStyle w:val="Text2"/>
              <w:spacing w:before="240"/>
              <w:ind w:left="0"/>
              <w:jc w:val="center"/>
              <w:rPr>
                <w:lang w:val="sk-SK"/>
              </w:rPr>
            </w:pPr>
            <w:r w:rsidRPr="006559A4">
              <w:rPr>
                <w:lang w:val="sk-SK"/>
              </w:rPr>
              <w:t xml:space="preserve">Školské mlieko </w:t>
            </w:r>
          </w:p>
        </w:tc>
      </w:tr>
      <w:tr w:rsidR="00261345" w:rsidRPr="006559A4" w:rsidTr="008B7152">
        <w:trPr>
          <w:jc w:val="center"/>
        </w:trPr>
        <w:tc>
          <w:tcPr>
            <w:tcW w:w="1986" w:type="dxa"/>
            <w:vAlign w:val="center"/>
          </w:tcPr>
          <w:p w:rsidR="00261345" w:rsidRPr="006559A4" w:rsidRDefault="00261345" w:rsidP="008B7152">
            <w:pPr>
              <w:pStyle w:val="Text2"/>
              <w:ind w:left="0"/>
              <w:rPr>
                <w:lang w:val="sk-SK"/>
              </w:rPr>
            </w:pPr>
            <w:r w:rsidRPr="006559A4">
              <w:rPr>
                <w:rFonts w:eastAsia="SimSun"/>
                <w:lang w:val="sk-SK"/>
              </w:rPr>
              <w:t>Jasle</w:t>
            </w:r>
          </w:p>
        </w:tc>
        <w:tc>
          <w:tcPr>
            <w:tcW w:w="2163" w:type="dxa"/>
            <w:vAlign w:val="center"/>
          </w:tcPr>
          <w:p w:rsidR="00261345" w:rsidRPr="006559A4" w:rsidRDefault="00261345" w:rsidP="008B7152">
            <w:pPr>
              <w:pStyle w:val="Text2"/>
              <w:ind w:left="0"/>
              <w:jc w:val="center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-</w:t>
            </w:r>
          </w:p>
        </w:tc>
        <w:sdt>
          <w:sdtPr>
            <w:rPr>
              <w:color w:val="000000" w:themeColor="text1"/>
              <w:lang w:val="sk-SK"/>
            </w:rPr>
            <w:id w:val="-171919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2" w:type="dxa"/>
                <w:vAlign w:val="center"/>
              </w:tcPr>
              <w:p w:rsidR="00261345" w:rsidRPr="006559A4" w:rsidRDefault="00261345" w:rsidP="008B7152">
                <w:pPr>
                  <w:pStyle w:val="Text2"/>
                  <w:ind w:left="0"/>
                  <w:jc w:val="center"/>
                  <w:rPr>
                    <w:color w:val="000000" w:themeColor="text1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color w:val="000000" w:themeColor="text1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lang w:val="sk-SK"/>
            </w:rPr>
            <w:id w:val="-55808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9" w:type="dxa"/>
                <w:vAlign w:val="center"/>
              </w:tcPr>
              <w:p w:rsidR="00261345" w:rsidRPr="006559A4" w:rsidRDefault="00261345" w:rsidP="008B7152">
                <w:pPr>
                  <w:pStyle w:val="Text2"/>
                  <w:ind w:left="0"/>
                  <w:jc w:val="center"/>
                  <w:rPr>
                    <w:color w:val="000000" w:themeColor="text1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color w:val="000000" w:themeColor="text1"/>
                    <w:lang w:val="sk-SK"/>
                  </w:rPr>
                  <w:t>☐</w:t>
                </w:r>
              </w:p>
            </w:tc>
          </w:sdtContent>
        </w:sdt>
      </w:tr>
      <w:tr w:rsidR="00261345" w:rsidRPr="006559A4" w:rsidTr="008B7152">
        <w:trPr>
          <w:jc w:val="center"/>
        </w:trPr>
        <w:tc>
          <w:tcPr>
            <w:tcW w:w="1986" w:type="dxa"/>
            <w:vAlign w:val="center"/>
          </w:tcPr>
          <w:p w:rsidR="00261345" w:rsidRPr="006559A4" w:rsidRDefault="00261345" w:rsidP="008B7152">
            <w:pPr>
              <w:pStyle w:val="Text2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>Materská škola</w:t>
            </w:r>
          </w:p>
        </w:tc>
        <w:tc>
          <w:tcPr>
            <w:tcW w:w="2163" w:type="dxa"/>
            <w:vAlign w:val="center"/>
          </w:tcPr>
          <w:p w:rsidR="00261345" w:rsidRPr="006559A4" w:rsidRDefault="00261345" w:rsidP="008B7152">
            <w:pPr>
              <w:pStyle w:val="Text2"/>
              <w:ind w:left="0"/>
              <w:jc w:val="center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3 – 5 rokov</w:t>
            </w:r>
          </w:p>
        </w:tc>
        <w:sdt>
          <w:sdtPr>
            <w:rPr>
              <w:color w:val="000000" w:themeColor="text1"/>
              <w:lang w:val="sk-SK"/>
            </w:rPr>
            <w:id w:val="-16339290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2" w:type="dxa"/>
                <w:vAlign w:val="center"/>
              </w:tcPr>
              <w:p w:rsidR="00261345" w:rsidRPr="006559A4" w:rsidRDefault="00261345" w:rsidP="008B7152">
                <w:pPr>
                  <w:pStyle w:val="Text2"/>
                  <w:ind w:left="0"/>
                  <w:jc w:val="center"/>
                  <w:rPr>
                    <w:color w:val="000000" w:themeColor="text1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color w:val="000000" w:themeColor="text1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lang w:val="sk-SK"/>
            </w:rPr>
            <w:id w:val="1916818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9" w:type="dxa"/>
                <w:vAlign w:val="center"/>
              </w:tcPr>
              <w:p w:rsidR="00261345" w:rsidRPr="006559A4" w:rsidRDefault="00261345" w:rsidP="008B7152">
                <w:pPr>
                  <w:pStyle w:val="Text2"/>
                  <w:ind w:left="0"/>
                  <w:jc w:val="center"/>
                  <w:rPr>
                    <w:color w:val="000000" w:themeColor="text1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color w:val="000000" w:themeColor="text1"/>
                    <w:lang w:val="sk-SK"/>
                  </w:rPr>
                  <w:t>☒</w:t>
                </w:r>
              </w:p>
            </w:tc>
          </w:sdtContent>
        </w:sdt>
      </w:tr>
      <w:tr w:rsidR="00261345" w:rsidRPr="006559A4" w:rsidTr="008B7152">
        <w:trPr>
          <w:jc w:val="center"/>
        </w:trPr>
        <w:tc>
          <w:tcPr>
            <w:tcW w:w="1986" w:type="dxa"/>
            <w:vAlign w:val="center"/>
          </w:tcPr>
          <w:p w:rsidR="00261345" w:rsidRPr="006559A4" w:rsidRDefault="00261345" w:rsidP="008B7152">
            <w:pPr>
              <w:pStyle w:val="Text2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>Základná škola</w:t>
            </w:r>
          </w:p>
        </w:tc>
        <w:tc>
          <w:tcPr>
            <w:tcW w:w="2163" w:type="dxa"/>
            <w:vAlign w:val="center"/>
          </w:tcPr>
          <w:p w:rsidR="00261345" w:rsidRPr="006559A4" w:rsidRDefault="00261345" w:rsidP="008B7152">
            <w:pPr>
              <w:pStyle w:val="Text2"/>
              <w:ind w:left="0"/>
              <w:jc w:val="center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szCs w:val="24"/>
                <w:lang w:val="sk-SK" w:eastAsia="en-GB" w:bidi="en-GB"/>
              </w:rPr>
              <w:t>6 – 15 rokov</w:t>
            </w:r>
          </w:p>
        </w:tc>
        <w:sdt>
          <w:sdtPr>
            <w:rPr>
              <w:color w:val="000000" w:themeColor="text1"/>
              <w:lang w:val="sk-SK"/>
            </w:rPr>
            <w:id w:val="11630429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2" w:type="dxa"/>
                <w:vAlign w:val="center"/>
              </w:tcPr>
              <w:p w:rsidR="00261345" w:rsidRPr="006559A4" w:rsidRDefault="00261345" w:rsidP="008B7152">
                <w:pPr>
                  <w:pStyle w:val="Text2"/>
                  <w:ind w:left="0"/>
                  <w:jc w:val="center"/>
                  <w:rPr>
                    <w:color w:val="000000" w:themeColor="text1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color w:val="000000" w:themeColor="text1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lang w:val="sk-SK"/>
            </w:rPr>
            <w:id w:val="-16935312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9" w:type="dxa"/>
                <w:vAlign w:val="center"/>
              </w:tcPr>
              <w:p w:rsidR="00261345" w:rsidRPr="006559A4" w:rsidRDefault="00261345" w:rsidP="008B7152">
                <w:pPr>
                  <w:pStyle w:val="Text2"/>
                  <w:ind w:left="0"/>
                  <w:jc w:val="center"/>
                  <w:rPr>
                    <w:color w:val="000000" w:themeColor="text1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color w:val="000000" w:themeColor="text1"/>
                    <w:lang w:val="sk-SK"/>
                  </w:rPr>
                  <w:t>☒</w:t>
                </w:r>
              </w:p>
            </w:tc>
          </w:sdtContent>
        </w:sdt>
      </w:tr>
      <w:tr w:rsidR="00261345" w:rsidRPr="006559A4" w:rsidTr="008B7152">
        <w:trPr>
          <w:jc w:val="center"/>
        </w:trPr>
        <w:tc>
          <w:tcPr>
            <w:tcW w:w="1986" w:type="dxa"/>
            <w:vAlign w:val="center"/>
          </w:tcPr>
          <w:p w:rsidR="00261345" w:rsidRPr="006559A4" w:rsidRDefault="00261345" w:rsidP="008B7152">
            <w:pPr>
              <w:pStyle w:val="Text2"/>
              <w:ind w:left="0"/>
              <w:rPr>
                <w:vertAlign w:val="superscript"/>
                <w:lang w:val="sk-SK"/>
              </w:rPr>
            </w:pPr>
            <w:r w:rsidRPr="006559A4">
              <w:rPr>
                <w:lang w:val="sk-SK"/>
              </w:rPr>
              <w:t>Stredná škola</w:t>
            </w:r>
            <w:r w:rsidRPr="006559A4">
              <w:rPr>
                <w:rStyle w:val="Odkaznapoznmkupodiarou"/>
                <w:lang w:val="sk-SK"/>
              </w:rPr>
              <w:footnoteReference w:customMarkFollows="1" w:id="3"/>
              <w:sym w:font="Symbol" w:char="F02A"/>
            </w:r>
          </w:p>
        </w:tc>
        <w:tc>
          <w:tcPr>
            <w:tcW w:w="2163" w:type="dxa"/>
            <w:vAlign w:val="center"/>
          </w:tcPr>
          <w:p w:rsidR="00261345" w:rsidRPr="006559A4" w:rsidRDefault="00261345" w:rsidP="008B7152">
            <w:pPr>
              <w:pStyle w:val="Text2"/>
              <w:ind w:left="0"/>
              <w:jc w:val="center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szCs w:val="24"/>
                <w:lang w:val="sk-SK" w:eastAsia="en-GB" w:bidi="en-GB"/>
              </w:rPr>
              <w:t>15 – 18 rokov</w:t>
            </w:r>
          </w:p>
        </w:tc>
        <w:sdt>
          <w:sdtPr>
            <w:rPr>
              <w:color w:val="000000" w:themeColor="text1"/>
              <w:lang w:val="sk-SK"/>
            </w:rPr>
            <w:id w:val="-8496421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2" w:type="dxa"/>
                <w:vAlign w:val="center"/>
              </w:tcPr>
              <w:p w:rsidR="00261345" w:rsidRPr="006559A4" w:rsidRDefault="00261345" w:rsidP="008B7152">
                <w:pPr>
                  <w:pStyle w:val="Text2"/>
                  <w:ind w:left="0"/>
                  <w:jc w:val="center"/>
                  <w:rPr>
                    <w:color w:val="000000" w:themeColor="text1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color w:val="000000" w:themeColor="text1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lang w:val="sk-SK"/>
            </w:rPr>
            <w:id w:val="7528617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9" w:type="dxa"/>
                <w:vAlign w:val="center"/>
              </w:tcPr>
              <w:p w:rsidR="00261345" w:rsidRPr="006559A4" w:rsidRDefault="00261345" w:rsidP="008B7152">
                <w:pPr>
                  <w:pStyle w:val="Text2"/>
                  <w:ind w:left="0"/>
                  <w:jc w:val="center"/>
                  <w:rPr>
                    <w:color w:val="000000" w:themeColor="text1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color w:val="000000" w:themeColor="text1"/>
                    <w:lang w:val="sk-SK"/>
                  </w:rPr>
                  <w:t>☒</w:t>
                </w:r>
              </w:p>
            </w:tc>
          </w:sdtContent>
        </w:sdt>
      </w:tr>
    </w:tbl>
    <w:p w:rsidR="00261345" w:rsidRPr="006559A4" w:rsidRDefault="00261345" w:rsidP="00261345">
      <w:pPr>
        <w:pStyle w:val="Text1"/>
        <w:spacing w:after="0"/>
        <w:ind w:left="0"/>
        <w:rPr>
          <w:color w:val="FF0000"/>
          <w:lang w:val="sk-SK"/>
        </w:rPr>
      </w:pPr>
    </w:p>
    <w:p w:rsidR="00261345" w:rsidRPr="006559A4" w:rsidRDefault="00261345" w:rsidP="00261345">
      <w:pPr>
        <w:spacing w:before="120" w:after="0" w:line="276" w:lineRule="auto"/>
        <w:rPr>
          <w:szCs w:val="24"/>
          <w:lang w:val="sk-SK"/>
        </w:rPr>
      </w:pPr>
      <w:r w:rsidRPr="006559A4">
        <w:rPr>
          <w:color w:val="000000" w:themeColor="text1"/>
          <w:lang w:val="sk-SK"/>
        </w:rPr>
        <w:t xml:space="preserve">Na základe objektívnych kritérií a podľa návrhu spolupracujúcich rezortov </w:t>
      </w:r>
      <w:r w:rsidRPr="006559A4">
        <w:rPr>
          <w:color w:val="000000" w:themeColor="text1"/>
          <w:szCs w:val="24"/>
          <w:lang w:val="sk-SK"/>
        </w:rPr>
        <w:t xml:space="preserve">má SR ambíciu </w:t>
      </w:r>
      <w:r w:rsidRPr="006559A4">
        <w:rPr>
          <w:b/>
          <w:color w:val="000000" w:themeColor="text1"/>
          <w:szCs w:val="24"/>
          <w:lang w:val="sk-SK"/>
        </w:rPr>
        <w:t>pri poskytovaní ovocia,  zeleniny a výrobkov z nich</w:t>
      </w:r>
      <w:r w:rsidRPr="006559A4">
        <w:rPr>
          <w:rStyle w:val="hps"/>
          <w:color w:val="000000" w:themeColor="text1"/>
          <w:szCs w:val="24"/>
          <w:lang w:val="sk-SK"/>
        </w:rPr>
        <w:t xml:space="preserve"> aj naďalej (</w:t>
      </w:r>
      <w:r w:rsidRPr="006559A4">
        <w:rPr>
          <w:color w:val="000000" w:themeColor="text1"/>
          <w:szCs w:val="24"/>
          <w:lang w:val="sk-SK"/>
        </w:rPr>
        <w:t xml:space="preserve">v období </w:t>
      </w:r>
      <w:r w:rsidRPr="006559A4">
        <w:rPr>
          <w:color w:val="000000" w:themeColor="text1"/>
          <w:szCs w:val="24"/>
          <w:lang w:val="sk-SK"/>
        </w:rPr>
        <w:br/>
      </w:r>
      <w:r w:rsidRPr="006559A4">
        <w:rPr>
          <w:szCs w:val="24"/>
          <w:lang w:val="sk-SK"/>
        </w:rPr>
        <w:t xml:space="preserve">od 1.8.2017 do 31.7.2023) </w:t>
      </w:r>
      <w:r w:rsidRPr="006559A4">
        <w:rPr>
          <w:rStyle w:val="hps"/>
          <w:szCs w:val="24"/>
          <w:lang w:val="sk-SK"/>
        </w:rPr>
        <w:t>podporovať</w:t>
      </w:r>
      <w:r w:rsidRPr="006559A4">
        <w:rPr>
          <w:szCs w:val="24"/>
          <w:lang w:val="sk-SK"/>
        </w:rPr>
        <w:t xml:space="preserve"> </w:t>
      </w:r>
      <w:r w:rsidRPr="006559A4">
        <w:rPr>
          <w:rStyle w:val="hps"/>
          <w:szCs w:val="24"/>
          <w:lang w:val="sk-SK"/>
        </w:rPr>
        <w:t>cieľovú</w:t>
      </w:r>
      <w:r w:rsidRPr="006559A4">
        <w:rPr>
          <w:szCs w:val="24"/>
          <w:lang w:val="sk-SK"/>
        </w:rPr>
        <w:t xml:space="preserve"> </w:t>
      </w:r>
      <w:r w:rsidRPr="006559A4">
        <w:rPr>
          <w:rStyle w:val="hps"/>
          <w:szCs w:val="24"/>
          <w:lang w:val="sk-SK"/>
        </w:rPr>
        <w:t xml:space="preserve">skupinu detí vo veku 3 - </w:t>
      </w:r>
      <w:r w:rsidR="005942CD" w:rsidRPr="006559A4">
        <w:rPr>
          <w:rStyle w:val="hps"/>
          <w:szCs w:val="24"/>
          <w:lang w:val="sk-SK"/>
        </w:rPr>
        <w:t>18</w:t>
      </w:r>
      <w:r w:rsidRPr="006559A4">
        <w:rPr>
          <w:rStyle w:val="hps"/>
          <w:szCs w:val="24"/>
          <w:lang w:val="sk-SK"/>
        </w:rPr>
        <w:t xml:space="preserve"> rokov</w:t>
      </w:r>
      <w:r w:rsidRPr="006559A4">
        <w:rPr>
          <w:szCs w:val="24"/>
          <w:lang w:val="sk-SK"/>
        </w:rPr>
        <w:t>.</w:t>
      </w:r>
    </w:p>
    <w:p w:rsidR="00261345" w:rsidRPr="006559A4" w:rsidRDefault="00261345" w:rsidP="00261345">
      <w:pPr>
        <w:spacing w:after="0" w:line="276" w:lineRule="auto"/>
        <w:rPr>
          <w:rStyle w:val="hps"/>
          <w:szCs w:val="24"/>
          <w:lang w:val="sk-SK"/>
        </w:rPr>
      </w:pPr>
      <w:r w:rsidRPr="006559A4">
        <w:rPr>
          <w:rStyle w:val="hps"/>
          <w:szCs w:val="24"/>
          <w:lang w:val="sk-SK"/>
        </w:rPr>
        <w:t>A to:</w:t>
      </w:r>
    </w:p>
    <w:p w:rsidR="00261345" w:rsidRPr="006559A4" w:rsidRDefault="00261345" w:rsidP="00261345">
      <w:pPr>
        <w:numPr>
          <w:ilvl w:val="0"/>
          <w:numId w:val="22"/>
        </w:numPr>
        <w:tabs>
          <w:tab w:val="num" w:pos="720"/>
        </w:tabs>
        <w:suppressAutoHyphens/>
        <w:snapToGrid w:val="0"/>
        <w:spacing w:after="0" w:line="276" w:lineRule="auto"/>
        <w:ind w:left="720"/>
        <w:contextualSpacing/>
        <w:rPr>
          <w:szCs w:val="24"/>
          <w:lang w:val="sk-SK" w:eastAsia="en-GB" w:bidi="en-GB"/>
        </w:rPr>
      </w:pPr>
      <w:r w:rsidRPr="006559A4">
        <w:rPr>
          <w:szCs w:val="24"/>
          <w:lang w:val="sk-SK" w:eastAsia="en-GB" w:bidi="en-GB"/>
        </w:rPr>
        <w:t xml:space="preserve">deti v materských školách (3 – 5 rokov), </w:t>
      </w:r>
    </w:p>
    <w:p w:rsidR="00261345" w:rsidRPr="006559A4" w:rsidRDefault="00261345" w:rsidP="00261345">
      <w:pPr>
        <w:numPr>
          <w:ilvl w:val="0"/>
          <w:numId w:val="22"/>
        </w:numPr>
        <w:tabs>
          <w:tab w:val="num" w:pos="720"/>
        </w:tabs>
        <w:suppressAutoHyphens/>
        <w:snapToGrid w:val="0"/>
        <w:spacing w:after="0" w:line="276" w:lineRule="auto"/>
        <w:ind w:left="720"/>
        <w:contextualSpacing/>
        <w:rPr>
          <w:szCs w:val="24"/>
          <w:lang w:val="sk-SK" w:eastAsia="en-GB" w:bidi="en-GB"/>
        </w:rPr>
      </w:pPr>
      <w:r w:rsidRPr="006559A4">
        <w:rPr>
          <w:szCs w:val="24"/>
          <w:lang w:val="sk-SK" w:eastAsia="en-GB" w:bidi="en-GB"/>
        </w:rPr>
        <w:t xml:space="preserve">žiaci v základných školách (6 – 15 rokov),  </w:t>
      </w:r>
    </w:p>
    <w:p w:rsidR="00261345" w:rsidRPr="006559A4" w:rsidRDefault="00261345" w:rsidP="00261345">
      <w:pPr>
        <w:numPr>
          <w:ilvl w:val="0"/>
          <w:numId w:val="22"/>
        </w:numPr>
        <w:tabs>
          <w:tab w:val="num" w:pos="720"/>
        </w:tabs>
        <w:suppressAutoHyphens/>
        <w:snapToGrid w:val="0"/>
        <w:spacing w:after="0" w:line="276" w:lineRule="auto"/>
        <w:ind w:left="720"/>
        <w:contextualSpacing/>
        <w:rPr>
          <w:szCs w:val="24"/>
          <w:lang w:val="sk-SK" w:eastAsia="en-GB" w:bidi="en-GB"/>
        </w:rPr>
      </w:pPr>
      <w:r w:rsidRPr="006559A4">
        <w:rPr>
          <w:lang w:val="sk-SK" w:eastAsia="en-GB" w:bidi="en-GB"/>
        </w:rPr>
        <w:t>deti materských škôl a žiaci základných, stredných alebo praktických škôl a odborných učilíšť so špeciálnymi výchovno-vzdelávacími potrebami v školách podľa siedmej časti zákona č. 245/2008 Z. z. o výchove a vzdelávaní (školský zákon) a o zmene a doplnení niektorých zákonov v znení neskorších predpisov</w:t>
      </w:r>
      <w:r w:rsidRPr="006559A4">
        <w:rPr>
          <w:szCs w:val="24"/>
          <w:lang w:val="sk-SK" w:eastAsia="en-GB" w:bidi="en-GB"/>
        </w:rPr>
        <w:t>.</w:t>
      </w:r>
    </w:p>
    <w:p w:rsidR="00261345" w:rsidRPr="006559A4" w:rsidRDefault="00261345" w:rsidP="00261345">
      <w:pPr>
        <w:suppressAutoHyphens/>
        <w:snapToGrid w:val="0"/>
        <w:spacing w:after="0" w:line="276" w:lineRule="auto"/>
        <w:ind w:left="720"/>
        <w:contextualSpacing/>
        <w:rPr>
          <w:szCs w:val="24"/>
          <w:lang w:val="sk-SK" w:eastAsia="en-GB" w:bidi="en-GB"/>
        </w:rPr>
      </w:pPr>
    </w:p>
    <w:p w:rsidR="00261345" w:rsidRPr="006559A4" w:rsidRDefault="00261345" w:rsidP="00261345">
      <w:pPr>
        <w:spacing w:after="0" w:line="276" w:lineRule="auto"/>
        <w:rPr>
          <w:rStyle w:val="hps"/>
          <w:szCs w:val="24"/>
          <w:lang w:val="sk-SK"/>
        </w:rPr>
      </w:pPr>
      <w:r w:rsidRPr="006559A4">
        <w:rPr>
          <w:b/>
          <w:szCs w:val="24"/>
          <w:lang w:val="sk-SK"/>
        </w:rPr>
        <w:t>Pri poskytovaní mlieka a mliečnych výrobkov</w:t>
      </w:r>
      <w:r w:rsidRPr="006559A4">
        <w:rPr>
          <w:rStyle w:val="hps"/>
          <w:szCs w:val="24"/>
          <w:lang w:val="sk-SK"/>
        </w:rPr>
        <w:t xml:space="preserve"> bude SR aj naďalej (</w:t>
      </w:r>
      <w:r w:rsidRPr="006559A4">
        <w:rPr>
          <w:szCs w:val="24"/>
          <w:lang w:val="sk-SK"/>
        </w:rPr>
        <w:t xml:space="preserve">v období </w:t>
      </w:r>
      <w:r w:rsidRPr="006559A4">
        <w:rPr>
          <w:szCs w:val="24"/>
          <w:lang w:val="sk-SK"/>
        </w:rPr>
        <w:br/>
        <w:t xml:space="preserve">od 1.8.2017 do 31.7.2023) </w:t>
      </w:r>
      <w:r w:rsidRPr="006559A4">
        <w:rPr>
          <w:rStyle w:val="hps"/>
          <w:szCs w:val="24"/>
          <w:lang w:val="sk-SK"/>
        </w:rPr>
        <w:t>podporovať</w:t>
      </w:r>
      <w:r w:rsidRPr="006559A4">
        <w:rPr>
          <w:szCs w:val="24"/>
          <w:lang w:val="sk-SK"/>
        </w:rPr>
        <w:t xml:space="preserve"> </w:t>
      </w:r>
      <w:r w:rsidRPr="006559A4">
        <w:rPr>
          <w:rStyle w:val="hps"/>
          <w:szCs w:val="24"/>
          <w:lang w:val="sk-SK"/>
        </w:rPr>
        <w:t>cieľovú</w:t>
      </w:r>
      <w:r w:rsidRPr="006559A4">
        <w:rPr>
          <w:szCs w:val="24"/>
          <w:lang w:val="sk-SK"/>
        </w:rPr>
        <w:t xml:space="preserve"> </w:t>
      </w:r>
      <w:r w:rsidRPr="006559A4">
        <w:rPr>
          <w:rStyle w:val="hps"/>
          <w:szCs w:val="24"/>
          <w:lang w:val="sk-SK"/>
        </w:rPr>
        <w:t>skupinu detí vo veku 3 - 18 rokov</w:t>
      </w:r>
      <w:r w:rsidRPr="006559A4">
        <w:rPr>
          <w:szCs w:val="24"/>
          <w:lang w:val="sk-SK"/>
        </w:rPr>
        <w:t xml:space="preserve">. </w:t>
      </w:r>
    </w:p>
    <w:p w:rsidR="00261345" w:rsidRPr="006559A4" w:rsidRDefault="00261345" w:rsidP="00261345">
      <w:pPr>
        <w:spacing w:after="0" w:line="276" w:lineRule="auto"/>
        <w:rPr>
          <w:szCs w:val="24"/>
          <w:lang w:val="sk-SK"/>
        </w:rPr>
      </w:pPr>
      <w:r w:rsidRPr="006559A4">
        <w:rPr>
          <w:rStyle w:val="hps"/>
          <w:szCs w:val="24"/>
          <w:lang w:val="sk-SK"/>
        </w:rPr>
        <w:t>A to:</w:t>
      </w:r>
    </w:p>
    <w:p w:rsidR="00261345" w:rsidRPr="006559A4" w:rsidRDefault="00261345" w:rsidP="00261345">
      <w:pPr>
        <w:numPr>
          <w:ilvl w:val="0"/>
          <w:numId w:val="22"/>
        </w:numPr>
        <w:tabs>
          <w:tab w:val="num" w:pos="720"/>
        </w:tabs>
        <w:suppressAutoHyphens/>
        <w:snapToGrid w:val="0"/>
        <w:spacing w:after="0" w:line="276" w:lineRule="auto"/>
        <w:ind w:left="720"/>
        <w:rPr>
          <w:szCs w:val="24"/>
          <w:lang w:val="sk-SK"/>
        </w:rPr>
      </w:pPr>
      <w:r w:rsidRPr="006559A4">
        <w:rPr>
          <w:rStyle w:val="hps"/>
          <w:szCs w:val="24"/>
          <w:lang w:val="sk-SK"/>
        </w:rPr>
        <w:t>deti</w:t>
      </w:r>
      <w:r w:rsidRPr="006559A4">
        <w:rPr>
          <w:szCs w:val="24"/>
          <w:lang w:val="sk-SK"/>
        </w:rPr>
        <w:t xml:space="preserve"> </w:t>
      </w:r>
      <w:r w:rsidRPr="006559A4">
        <w:rPr>
          <w:rStyle w:val="hps"/>
          <w:szCs w:val="24"/>
          <w:lang w:val="sk-SK"/>
        </w:rPr>
        <w:t>v</w:t>
      </w:r>
      <w:r w:rsidRPr="006559A4">
        <w:rPr>
          <w:szCs w:val="24"/>
          <w:lang w:val="sk-SK"/>
        </w:rPr>
        <w:t xml:space="preserve"> </w:t>
      </w:r>
      <w:r w:rsidRPr="006559A4">
        <w:rPr>
          <w:rStyle w:val="hps"/>
          <w:szCs w:val="24"/>
          <w:lang w:val="sk-SK"/>
        </w:rPr>
        <w:t>materských</w:t>
      </w:r>
      <w:r w:rsidRPr="006559A4">
        <w:rPr>
          <w:szCs w:val="24"/>
          <w:lang w:val="sk-SK"/>
        </w:rPr>
        <w:t xml:space="preserve"> </w:t>
      </w:r>
      <w:r w:rsidRPr="006559A4">
        <w:rPr>
          <w:rStyle w:val="hps"/>
          <w:szCs w:val="24"/>
          <w:lang w:val="sk-SK"/>
        </w:rPr>
        <w:t xml:space="preserve">školách </w:t>
      </w:r>
      <w:r w:rsidRPr="006559A4">
        <w:rPr>
          <w:szCs w:val="24"/>
          <w:lang w:val="sk-SK" w:eastAsia="en-GB" w:bidi="en-GB"/>
        </w:rPr>
        <w:t>(3 – 5 rokov)</w:t>
      </w:r>
      <w:r w:rsidRPr="006559A4">
        <w:rPr>
          <w:szCs w:val="24"/>
          <w:lang w:val="sk-SK"/>
        </w:rPr>
        <w:t xml:space="preserve">, </w:t>
      </w:r>
    </w:p>
    <w:p w:rsidR="00261345" w:rsidRPr="006559A4" w:rsidRDefault="00261345" w:rsidP="00261345">
      <w:pPr>
        <w:pStyle w:val="Odsekzoznamu"/>
        <w:numPr>
          <w:ilvl w:val="0"/>
          <w:numId w:val="22"/>
        </w:numPr>
        <w:tabs>
          <w:tab w:val="num" w:pos="720"/>
        </w:tabs>
        <w:suppressAutoHyphens/>
        <w:snapToGrid w:val="0"/>
        <w:spacing w:after="0" w:line="276" w:lineRule="auto"/>
        <w:ind w:left="720"/>
        <w:contextualSpacing w:val="0"/>
        <w:rPr>
          <w:rStyle w:val="hps"/>
          <w:szCs w:val="24"/>
          <w:lang w:val="sk-SK"/>
        </w:rPr>
      </w:pPr>
      <w:r w:rsidRPr="006559A4">
        <w:rPr>
          <w:rStyle w:val="hps"/>
          <w:szCs w:val="24"/>
          <w:lang w:val="sk-SK"/>
        </w:rPr>
        <w:t>žiaci</w:t>
      </w:r>
      <w:r w:rsidRPr="006559A4">
        <w:rPr>
          <w:szCs w:val="24"/>
          <w:lang w:val="sk-SK"/>
        </w:rPr>
        <w:t xml:space="preserve"> </w:t>
      </w:r>
      <w:r w:rsidRPr="006559A4">
        <w:rPr>
          <w:rStyle w:val="hps"/>
          <w:szCs w:val="24"/>
          <w:lang w:val="sk-SK"/>
        </w:rPr>
        <w:t>na</w:t>
      </w:r>
      <w:r w:rsidRPr="006559A4">
        <w:rPr>
          <w:szCs w:val="24"/>
          <w:lang w:val="sk-SK"/>
        </w:rPr>
        <w:t xml:space="preserve"> </w:t>
      </w:r>
      <w:r w:rsidRPr="006559A4">
        <w:rPr>
          <w:rStyle w:val="hps"/>
          <w:szCs w:val="24"/>
          <w:lang w:val="sk-SK"/>
        </w:rPr>
        <w:t>základných</w:t>
      </w:r>
      <w:r w:rsidRPr="006559A4">
        <w:rPr>
          <w:szCs w:val="24"/>
          <w:lang w:val="sk-SK"/>
        </w:rPr>
        <w:t xml:space="preserve"> </w:t>
      </w:r>
      <w:r w:rsidRPr="006559A4">
        <w:rPr>
          <w:rStyle w:val="hps"/>
          <w:szCs w:val="24"/>
          <w:lang w:val="sk-SK"/>
        </w:rPr>
        <w:t xml:space="preserve">školách </w:t>
      </w:r>
      <w:r w:rsidRPr="006559A4">
        <w:rPr>
          <w:szCs w:val="24"/>
          <w:lang w:val="sk-SK" w:eastAsia="en-GB" w:bidi="en-GB"/>
        </w:rPr>
        <w:t>(6 – 15 rokov)</w:t>
      </w:r>
      <w:r w:rsidRPr="006559A4">
        <w:rPr>
          <w:rStyle w:val="hps"/>
          <w:szCs w:val="24"/>
          <w:lang w:val="sk-SK"/>
        </w:rPr>
        <w:t>,</w:t>
      </w:r>
    </w:p>
    <w:p w:rsidR="00261345" w:rsidRPr="006559A4" w:rsidRDefault="00261345" w:rsidP="00261345">
      <w:pPr>
        <w:pStyle w:val="Odsekzoznamu"/>
        <w:numPr>
          <w:ilvl w:val="0"/>
          <w:numId w:val="22"/>
        </w:numPr>
        <w:tabs>
          <w:tab w:val="num" w:pos="720"/>
        </w:tabs>
        <w:suppressAutoHyphens/>
        <w:snapToGrid w:val="0"/>
        <w:spacing w:after="0" w:line="276" w:lineRule="auto"/>
        <w:ind w:left="720"/>
        <w:contextualSpacing w:val="0"/>
        <w:rPr>
          <w:lang w:val="sk-SK"/>
        </w:rPr>
      </w:pPr>
      <w:r w:rsidRPr="006559A4">
        <w:rPr>
          <w:szCs w:val="24"/>
          <w:lang w:val="sk-SK"/>
        </w:rPr>
        <w:t>deti materských škôl a žiaci základných, stredných alebo praktických škôl a odborných učilíšť so špeciálnymi výchovno-vzdelávacími potrebami v školách podľa siedmej časti zákona č. 245/2008 Z. z. v znení neskorších predpisov.</w:t>
      </w:r>
    </w:p>
    <w:p w:rsidR="00261345" w:rsidRPr="006559A4" w:rsidRDefault="00261345" w:rsidP="00261345">
      <w:pPr>
        <w:suppressAutoHyphens/>
        <w:snapToGrid w:val="0"/>
        <w:spacing w:after="0" w:line="276" w:lineRule="auto"/>
        <w:rPr>
          <w:color w:val="FF0000"/>
          <w:lang w:val="sk-SK"/>
        </w:rPr>
      </w:pPr>
    </w:p>
    <w:p w:rsidR="00261345" w:rsidRPr="006559A4" w:rsidRDefault="00261345" w:rsidP="00261345">
      <w:pPr>
        <w:suppressAutoHyphens/>
        <w:snapToGrid w:val="0"/>
        <w:spacing w:after="0" w:line="276" w:lineRule="auto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>Cieľové skupiny boli zriadené podľa predchádzajúcich skúseností v oboch programoch, pričom sa zohľadnili dobre fungujúce systémy. Špecifické cieľové skupiny budú počas trvania školského programu monitorované a vyhodnocované a prípadne upravené.</w:t>
      </w:r>
    </w:p>
    <w:p w:rsidR="006924F6" w:rsidRPr="006559A4" w:rsidRDefault="006924F6" w:rsidP="00976646">
      <w:pPr>
        <w:suppressAutoHyphens/>
        <w:snapToGrid w:val="0"/>
        <w:spacing w:after="0"/>
        <w:rPr>
          <w:color w:val="000000" w:themeColor="text1"/>
          <w:lang w:val="sk-SK"/>
        </w:rPr>
      </w:pPr>
    </w:p>
    <w:p w:rsidR="00000060" w:rsidRPr="006559A4" w:rsidRDefault="006924F6" w:rsidP="006924F6">
      <w:pPr>
        <w:pStyle w:val="Nadpis1"/>
        <w:numPr>
          <w:ilvl w:val="0"/>
          <w:numId w:val="3"/>
        </w:numPr>
        <w:spacing w:before="0"/>
        <w:ind w:left="482" w:hanging="482"/>
        <w:rPr>
          <w:lang w:val="sk-SK"/>
        </w:rPr>
      </w:pPr>
      <w:bookmarkStart w:id="20" w:name="_Toc488773064"/>
      <w:bookmarkStart w:id="21" w:name="_Toc96512323"/>
      <w:r w:rsidRPr="006559A4">
        <w:rPr>
          <w:lang w:val="sk-SK"/>
        </w:rPr>
        <w:t>Zoznam výrobkov distribuovaných v školskom programe</w:t>
      </w:r>
      <w:bookmarkEnd w:id="20"/>
      <w:bookmarkEnd w:id="21"/>
    </w:p>
    <w:p w:rsidR="006924F6" w:rsidRPr="006559A4" w:rsidRDefault="006924F6" w:rsidP="006924F6">
      <w:pPr>
        <w:pStyle w:val="Text1"/>
        <w:ind w:left="0"/>
        <w:rPr>
          <w:lang w:val="sk-SK"/>
        </w:rPr>
      </w:pPr>
      <w:r w:rsidRPr="006559A4">
        <w:rPr>
          <w:lang w:val="sk-SK"/>
        </w:rPr>
        <w:t xml:space="preserve">Článok 23 ods. 9 základného nariadenia a článok 2 ods. 1 písm. g) vykonávacieho nariadenia </w:t>
      </w:r>
    </w:p>
    <w:p w:rsidR="00465C95" w:rsidRPr="006559A4" w:rsidRDefault="006924F6" w:rsidP="002F506D">
      <w:pPr>
        <w:pStyle w:val="Nadpis2"/>
        <w:rPr>
          <w:lang w:val="sk-SK"/>
        </w:rPr>
      </w:pPr>
      <w:bookmarkStart w:id="22" w:name="_Toc96512324"/>
      <w:r w:rsidRPr="006559A4">
        <w:rPr>
          <w:lang w:val="sk-SK"/>
        </w:rPr>
        <w:t>Ovocie a zelenina</w:t>
      </w:r>
      <w:bookmarkEnd w:id="22"/>
    </w:p>
    <w:p w:rsidR="006924F6" w:rsidRPr="006559A4" w:rsidRDefault="006924F6" w:rsidP="006924F6">
      <w:pPr>
        <w:pStyle w:val="Nadpis3"/>
        <w:numPr>
          <w:ilvl w:val="2"/>
          <w:numId w:val="3"/>
        </w:numPr>
        <w:tabs>
          <w:tab w:val="clear" w:pos="2116"/>
          <w:tab w:val="num" w:pos="1124"/>
        </w:tabs>
        <w:spacing w:before="120" w:after="0"/>
        <w:ind w:left="1916" w:hanging="839"/>
        <w:rPr>
          <w:i w:val="0"/>
          <w:lang w:val="sk-SK"/>
        </w:rPr>
      </w:pPr>
      <w:bookmarkStart w:id="23" w:name="_Toc488773066"/>
      <w:bookmarkStart w:id="24" w:name="_Toc96512325"/>
      <w:r w:rsidRPr="006559A4">
        <w:rPr>
          <w:i w:val="0"/>
          <w:lang w:val="sk-SK"/>
        </w:rPr>
        <w:t>Čerstvé ovocie a zelenina – podľa článku 23 ods. 3 písm. a) základného nariadenia</w:t>
      </w:r>
      <w:bookmarkEnd w:id="23"/>
      <w:bookmarkEnd w:id="24"/>
    </w:p>
    <w:p w:rsidR="006924F6" w:rsidRPr="006559A4" w:rsidRDefault="006924F6" w:rsidP="006924F6">
      <w:pPr>
        <w:pStyle w:val="Text3"/>
        <w:rPr>
          <w:lang w:val="sk-SK"/>
        </w:rPr>
      </w:pP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3088"/>
        <w:gridCol w:w="456"/>
        <w:gridCol w:w="5103"/>
        <w:gridCol w:w="567"/>
      </w:tblGrid>
      <w:tr w:rsidR="00981D8B" w:rsidRPr="006559A4" w:rsidTr="00A50CBC">
        <w:tc>
          <w:tcPr>
            <w:tcW w:w="3088" w:type="dxa"/>
          </w:tcPr>
          <w:p w:rsidR="00C402FF" w:rsidRPr="006559A4" w:rsidRDefault="00A50CBC" w:rsidP="00F92ED9">
            <w:pPr>
              <w:pStyle w:val="Text1"/>
              <w:spacing w:after="0"/>
              <w:ind w:left="0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Marhule, čerešne, broskyne, slivky</w:t>
            </w:r>
          </w:p>
        </w:tc>
        <w:sdt>
          <w:sdtPr>
            <w:rPr>
              <w:lang w:val="sk-SK"/>
            </w:rPr>
            <w:id w:val="516688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C402FF" w:rsidRPr="006559A4" w:rsidRDefault="00A50345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:rsidR="00C402FF" w:rsidRPr="006559A4" w:rsidRDefault="00A50345" w:rsidP="00F92ED9">
            <w:pPr>
              <w:pStyle w:val="Text1"/>
              <w:spacing w:after="0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>Mrkva, kaleráb, reďkovky</w:t>
            </w:r>
          </w:p>
        </w:tc>
        <w:sdt>
          <w:sdtPr>
            <w:rPr>
              <w:lang w:val="sk-SK"/>
            </w:rPr>
            <w:id w:val="-5894660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402FF" w:rsidRPr="006559A4" w:rsidRDefault="00CF04BB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981D8B" w:rsidRPr="006559A4" w:rsidTr="00A50CBC">
        <w:tc>
          <w:tcPr>
            <w:tcW w:w="3088" w:type="dxa"/>
          </w:tcPr>
          <w:p w:rsidR="00C402FF" w:rsidRPr="006559A4" w:rsidRDefault="00A50CBC" w:rsidP="00F92ED9">
            <w:pPr>
              <w:pStyle w:val="Text1"/>
              <w:spacing w:after="0"/>
              <w:ind w:left="0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Jablká, hrušky</w:t>
            </w:r>
          </w:p>
        </w:tc>
        <w:sdt>
          <w:sdtPr>
            <w:rPr>
              <w:lang w:val="sk-SK"/>
            </w:rPr>
            <w:id w:val="-8298336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C402FF" w:rsidRPr="006559A4" w:rsidRDefault="00C402FF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:rsidR="00C402FF" w:rsidRPr="006559A4" w:rsidRDefault="00A50345" w:rsidP="00F92ED9">
            <w:pPr>
              <w:pStyle w:val="Text1"/>
              <w:spacing w:after="0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>Kapusta, karfiol a ostatné jedlé plody</w:t>
            </w:r>
          </w:p>
        </w:tc>
        <w:sdt>
          <w:sdtPr>
            <w:rPr>
              <w:lang w:val="sk-SK"/>
            </w:rPr>
            <w:id w:val="-2726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402FF" w:rsidRPr="006559A4" w:rsidRDefault="00C402FF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</w:tr>
      <w:tr w:rsidR="00981D8B" w:rsidRPr="006559A4" w:rsidTr="00A50CBC">
        <w:tc>
          <w:tcPr>
            <w:tcW w:w="3088" w:type="dxa"/>
          </w:tcPr>
          <w:p w:rsidR="00C402FF" w:rsidRPr="006559A4" w:rsidRDefault="00A50CBC" w:rsidP="00F92ED9">
            <w:pPr>
              <w:pStyle w:val="Text1"/>
              <w:spacing w:after="0"/>
              <w:ind w:left="0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Banány</w:t>
            </w:r>
          </w:p>
        </w:tc>
        <w:sdt>
          <w:sdtPr>
            <w:rPr>
              <w:lang w:val="sk-SK"/>
            </w:rPr>
            <w:id w:val="-92441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C402FF" w:rsidRPr="006559A4" w:rsidRDefault="00C402FF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C402FF" w:rsidRPr="006559A4" w:rsidRDefault="00C402FF" w:rsidP="00F92ED9">
            <w:pPr>
              <w:pStyle w:val="Text1"/>
              <w:spacing w:after="0"/>
              <w:ind w:left="0"/>
              <w:rPr>
                <w:lang w:val="sk-SK"/>
              </w:rPr>
            </w:pPr>
          </w:p>
        </w:tc>
        <w:tc>
          <w:tcPr>
            <w:tcW w:w="567" w:type="dxa"/>
          </w:tcPr>
          <w:p w:rsidR="00C402FF" w:rsidRPr="006559A4" w:rsidRDefault="00C402FF" w:rsidP="00F92ED9">
            <w:pPr>
              <w:pStyle w:val="Text1"/>
              <w:spacing w:after="0"/>
              <w:ind w:left="0"/>
              <w:rPr>
                <w:lang w:val="sk-SK"/>
              </w:rPr>
            </w:pPr>
          </w:p>
        </w:tc>
      </w:tr>
      <w:tr w:rsidR="00981D8B" w:rsidRPr="006559A4" w:rsidTr="00A50CBC">
        <w:tc>
          <w:tcPr>
            <w:tcW w:w="3088" w:type="dxa"/>
          </w:tcPr>
          <w:p w:rsidR="00C402FF" w:rsidRPr="006559A4" w:rsidRDefault="00BE295D" w:rsidP="00F92ED9">
            <w:pPr>
              <w:pStyle w:val="Text1"/>
              <w:spacing w:after="0"/>
              <w:ind w:left="0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Drobné bobuľové ovocie</w:t>
            </w:r>
            <w:r w:rsidR="00C402FF" w:rsidRPr="006559A4">
              <w:rPr>
                <w:color w:val="FF0000"/>
                <w:lang w:val="sk-SK"/>
              </w:rPr>
              <w:t xml:space="preserve"> </w:t>
            </w:r>
          </w:p>
        </w:tc>
        <w:sdt>
          <w:sdtPr>
            <w:rPr>
              <w:lang w:val="sk-SK"/>
            </w:rPr>
            <w:id w:val="19499659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C402FF" w:rsidRPr="006559A4" w:rsidRDefault="00C402FF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:rsidR="00C402FF" w:rsidRPr="006559A4" w:rsidRDefault="00A50345" w:rsidP="00F92ED9">
            <w:pPr>
              <w:pStyle w:val="Text1"/>
              <w:spacing w:after="0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>Uhorky, uhorky nakladačky</w:t>
            </w:r>
          </w:p>
        </w:tc>
        <w:sdt>
          <w:sdtPr>
            <w:rPr>
              <w:lang w:val="sk-SK"/>
            </w:rPr>
            <w:id w:val="92645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402FF" w:rsidRPr="006559A4" w:rsidRDefault="00CD69B2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</w:tr>
      <w:tr w:rsidR="00981D8B" w:rsidRPr="006559A4" w:rsidTr="00A50CBC">
        <w:tc>
          <w:tcPr>
            <w:tcW w:w="3088" w:type="dxa"/>
          </w:tcPr>
          <w:p w:rsidR="00C402FF" w:rsidRPr="006559A4" w:rsidRDefault="00A50CBC" w:rsidP="00F92ED9">
            <w:pPr>
              <w:pStyle w:val="Text1"/>
              <w:spacing w:after="0"/>
              <w:ind w:left="0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Figy</w:t>
            </w:r>
          </w:p>
        </w:tc>
        <w:sdt>
          <w:sdtPr>
            <w:rPr>
              <w:lang w:val="sk-SK"/>
            </w:rPr>
            <w:id w:val="-150049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C402FF" w:rsidRPr="006559A4" w:rsidRDefault="00C402FF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C402FF" w:rsidRPr="006559A4" w:rsidRDefault="00A50345" w:rsidP="00F92ED9">
            <w:pPr>
              <w:pStyle w:val="Text1"/>
              <w:spacing w:after="0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>Šaláty, čakanka a iná listová zelenina</w:t>
            </w:r>
          </w:p>
        </w:tc>
        <w:sdt>
          <w:sdtPr>
            <w:rPr>
              <w:lang w:val="sk-SK"/>
            </w:rPr>
            <w:id w:val="-167464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402FF" w:rsidRPr="006559A4" w:rsidRDefault="00C402FF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</w:tr>
      <w:tr w:rsidR="00981D8B" w:rsidRPr="006559A4" w:rsidTr="00A50CBC">
        <w:tc>
          <w:tcPr>
            <w:tcW w:w="3088" w:type="dxa"/>
          </w:tcPr>
          <w:p w:rsidR="00C402FF" w:rsidRPr="006559A4" w:rsidRDefault="00A50CBC" w:rsidP="00F92ED9">
            <w:pPr>
              <w:pStyle w:val="Text1"/>
              <w:spacing w:after="0"/>
              <w:ind w:left="0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Hrozno</w:t>
            </w:r>
          </w:p>
        </w:tc>
        <w:sdt>
          <w:sdtPr>
            <w:rPr>
              <w:lang w:val="sk-SK"/>
            </w:rPr>
            <w:id w:val="-181116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C402FF" w:rsidRPr="006559A4" w:rsidRDefault="00C402FF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C402FF" w:rsidRPr="006559A4" w:rsidRDefault="00A50345" w:rsidP="00F92ED9">
            <w:pPr>
              <w:pStyle w:val="Text1"/>
              <w:spacing w:after="0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>Hrášok</w:t>
            </w:r>
          </w:p>
        </w:tc>
        <w:sdt>
          <w:sdtPr>
            <w:rPr>
              <w:lang w:val="sk-SK"/>
            </w:rPr>
            <w:id w:val="-15987140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402FF" w:rsidRPr="006559A4" w:rsidRDefault="00CF04BB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981D8B" w:rsidRPr="006559A4" w:rsidTr="00A50CBC">
        <w:tc>
          <w:tcPr>
            <w:tcW w:w="3088" w:type="dxa"/>
          </w:tcPr>
          <w:p w:rsidR="00C402FF" w:rsidRPr="006559A4" w:rsidRDefault="00A50CBC" w:rsidP="00F92ED9">
            <w:pPr>
              <w:pStyle w:val="Text1"/>
              <w:spacing w:after="0"/>
              <w:ind w:left="0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Melóny, vodné melóny</w:t>
            </w:r>
          </w:p>
        </w:tc>
        <w:sdt>
          <w:sdtPr>
            <w:rPr>
              <w:lang w:val="sk-SK"/>
            </w:rPr>
            <w:id w:val="-115406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C402FF" w:rsidRPr="006559A4" w:rsidRDefault="00C402FF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C402FF" w:rsidRPr="006559A4" w:rsidRDefault="00A50345" w:rsidP="00F92ED9">
            <w:pPr>
              <w:pStyle w:val="Text1"/>
              <w:spacing w:after="0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>Rajčiak</w:t>
            </w:r>
          </w:p>
        </w:tc>
        <w:sdt>
          <w:sdtPr>
            <w:rPr>
              <w:lang w:val="sk-SK"/>
            </w:rPr>
            <w:id w:val="9714097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402FF" w:rsidRPr="006559A4" w:rsidRDefault="00CF04BB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981D8B" w:rsidRPr="006559A4" w:rsidTr="00A50CBC">
        <w:tc>
          <w:tcPr>
            <w:tcW w:w="3088" w:type="dxa"/>
          </w:tcPr>
          <w:p w:rsidR="00C402FF" w:rsidRPr="006559A4" w:rsidRDefault="00A50CBC" w:rsidP="00F92ED9">
            <w:pPr>
              <w:pStyle w:val="Text1"/>
              <w:spacing w:after="0"/>
              <w:ind w:left="0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Citrusové ovocie</w:t>
            </w:r>
          </w:p>
        </w:tc>
        <w:sdt>
          <w:sdtPr>
            <w:rPr>
              <w:lang w:val="sk-SK"/>
            </w:rPr>
            <w:id w:val="-37138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C402FF" w:rsidRPr="006559A4" w:rsidRDefault="00C402FF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CF04BB" w:rsidRPr="006559A4" w:rsidRDefault="00A50345" w:rsidP="0079205A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Iná zelenina: Paprika</w:t>
            </w:r>
          </w:p>
        </w:tc>
        <w:sdt>
          <w:sdtPr>
            <w:rPr>
              <w:lang w:val="sk-SK"/>
            </w:rPr>
            <w:id w:val="1495297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402FF" w:rsidRPr="006559A4" w:rsidRDefault="00CF04BB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A50345" w:rsidRPr="006559A4" w:rsidTr="00A50CBC">
        <w:tc>
          <w:tcPr>
            <w:tcW w:w="3088" w:type="dxa"/>
          </w:tcPr>
          <w:p w:rsidR="00A50345" w:rsidRPr="006559A4" w:rsidRDefault="00A50345" w:rsidP="00867ADB">
            <w:pPr>
              <w:pStyle w:val="Text1"/>
              <w:spacing w:after="0"/>
              <w:ind w:left="0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Tropické ovocie</w:t>
            </w:r>
          </w:p>
        </w:tc>
        <w:sdt>
          <w:sdtPr>
            <w:rPr>
              <w:lang w:val="sk-SK"/>
            </w:rPr>
            <w:id w:val="-208482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A50345" w:rsidRPr="006559A4" w:rsidRDefault="00A50345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5103" w:type="dxa"/>
            <w:vMerge w:val="restart"/>
          </w:tcPr>
          <w:p w:rsidR="00A50345" w:rsidRPr="006559A4" w:rsidRDefault="00A50345" w:rsidP="00F92ED9">
            <w:pPr>
              <w:pStyle w:val="Text1"/>
              <w:spacing w:after="0"/>
              <w:ind w:left="0"/>
              <w:rPr>
                <w:lang w:val="sk-SK"/>
              </w:rPr>
            </w:pPr>
          </w:p>
        </w:tc>
        <w:tc>
          <w:tcPr>
            <w:tcW w:w="567" w:type="dxa"/>
            <w:vMerge w:val="restart"/>
          </w:tcPr>
          <w:p w:rsidR="00A50345" w:rsidRPr="006559A4" w:rsidRDefault="00A50345" w:rsidP="00F92ED9">
            <w:pPr>
              <w:pStyle w:val="Text1"/>
              <w:spacing w:after="0"/>
              <w:ind w:left="0"/>
              <w:rPr>
                <w:lang w:val="sk-SK"/>
              </w:rPr>
            </w:pPr>
          </w:p>
        </w:tc>
      </w:tr>
      <w:tr w:rsidR="00A50345" w:rsidRPr="006559A4" w:rsidTr="00A50CBC">
        <w:tc>
          <w:tcPr>
            <w:tcW w:w="3088" w:type="dxa"/>
          </w:tcPr>
          <w:p w:rsidR="00A50345" w:rsidRPr="006559A4" w:rsidRDefault="00A50345" w:rsidP="00A50CBC">
            <w:pPr>
              <w:spacing w:after="0"/>
              <w:ind w:left="34"/>
              <w:rPr>
                <w:lang w:val="sk-SK"/>
              </w:rPr>
            </w:pPr>
            <w:r w:rsidRPr="006559A4">
              <w:rPr>
                <w:lang w:val="sk-SK"/>
              </w:rPr>
              <w:t xml:space="preserve">Ostatné ovocie: </w:t>
            </w:r>
          </w:p>
          <w:p w:rsidR="00A50345" w:rsidRPr="006559A4" w:rsidRDefault="00A50345" w:rsidP="00BE295D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Jahody</w:t>
            </w:r>
          </w:p>
        </w:tc>
        <w:sdt>
          <w:sdtPr>
            <w:rPr>
              <w:lang w:val="sk-SK"/>
            </w:rPr>
            <w:id w:val="4856676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A50345" w:rsidRPr="006559A4" w:rsidRDefault="00A50345" w:rsidP="00F92ED9">
                <w:pPr>
                  <w:pStyle w:val="Text1"/>
                  <w:spacing w:after="0"/>
                  <w:ind w:left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tc>
          <w:tcPr>
            <w:tcW w:w="5103" w:type="dxa"/>
            <w:vMerge/>
          </w:tcPr>
          <w:p w:rsidR="00A50345" w:rsidRPr="006559A4" w:rsidRDefault="00A50345" w:rsidP="00F92ED9">
            <w:pPr>
              <w:pStyle w:val="Text1"/>
              <w:spacing w:after="0"/>
              <w:ind w:left="0"/>
              <w:rPr>
                <w:lang w:val="sk-SK"/>
              </w:rPr>
            </w:pPr>
          </w:p>
        </w:tc>
        <w:tc>
          <w:tcPr>
            <w:tcW w:w="567" w:type="dxa"/>
            <w:vMerge/>
          </w:tcPr>
          <w:p w:rsidR="00A50345" w:rsidRPr="006559A4" w:rsidRDefault="00A50345" w:rsidP="00F92ED9">
            <w:pPr>
              <w:pStyle w:val="Text1"/>
              <w:spacing w:after="0"/>
              <w:ind w:left="0"/>
              <w:rPr>
                <w:color w:val="FF0000"/>
                <w:lang w:val="sk-SK"/>
              </w:rPr>
            </w:pPr>
          </w:p>
        </w:tc>
      </w:tr>
    </w:tbl>
    <w:p w:rsidR="00037A22" w:rsidRPr="006559A4" w:rsidRDefault="00037A22" w:rsidP="00EE04B6">
      <w:pPr>
        <w:pStyle w:val="Text3"/>
        <w:spacing w:after="120"/>
        <w:ind w:left="0"/>
        <w:rPr>
          <w:color w:val="000000" w:themeColor="text1"/>
          <w:lang w:val="sk-SK"/>
        </w:rPr>
      </w:pPr>
    </w:p>
    <w:p w:rsidR="00C402FF" w:rsidRPr="006559A4" w:rsidRDefault="00C402FF" w:rsidP="00EE04B6">
      <w:pPr>
        <w:pStyle w:val="Text3"/>
        <w:spacing w:after="120"/>
        <w:ind w:left="0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 xml:space="preserve">Zoznam spôsobilých produktov: </w:t>
      </w:r>
    </w:p>
    <w:p w:rsidR="00C402FF" w:rsidRPr="006559A4" w:rsidRDefault="00C402FF" w:rsidP="00EE04B6">
      <w:pPr>
        <w:spacing w:after="120"/>
        <w:rPr>
          <w:color w:val="000000" w:themeColor="text1"/>
          <w:szCs w:val="24"/>
          <w:lang w:val="sk-SK"/>
        </w:rPr>
      </w:pPr>
      <w:r w:rsidRPr="006559A4">
        <w:rPr>
          <w:color w:val="000000" w:themeColor="text1"/>
          <w:szCs w:val="24"/>
          <w:lang w:val="sk-SK"/>
        </w:rPr>
        <w:t xml:space="preserve">Čerstvé ovocie: jablká, hrušky, broskyne, marhule, slivky, čerešne, drobné bobuľové ovocie (ríbezle, maliny, čučoriedky), jahody;  </w:t>
      </w:r>
    </w:p>
    <w:p w:rsidR="00C402FF" w:rsidRPr="006559A4" w:rsidRDefault="00C402FF" w:rsidP="00EE04B6">
      <w:pPr>
        <w:spacing w:after="120"/>
        <w:rPr>
          <w:color w:val="000000" w:themeColor="text1"/>
          <w:szCs w:val="24"/>
          <w:lang w:val="sk-SK"/>
        </w:rPr>
      </w:pPr>
      <w:r w:rsidRPr="006559A4">
        <w:rPr>
          <w:color w:val="000000" w:themeColor="text1"/>
          <w:szCs w:val="24"/>
          <w:lang w:val="sk-SK"/>
        </w:rPr>
        <w:t>Čerstvá zelenina: rajčiaky, paprika, reďkovka, kaleráb, mrkva, hrášok zelený (nelúpaný).</w:t>
      </w:r>
    </w:p>
    <w:p w:rsidR="00171526" w:rsidRPr="006559A4" w:rsidRDefault="00C402FF" w:rsidP="00EE04B6">
      <w:pPr>
        <w:pStyle w:val="Text3"/>
        <w:spacing w:after="120"/>
        <w:ind w:left="0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 xml:space="preserve">Zoznam spôsobilých produktov v rámci čerstvého ovocia a zeleniny je ustanovený </w:t>
      </w:r>
      <w:r w:rsidR="00B06388" w:rsidRPr="006559A4">
        <w:rPr>
          <w:color w:val="000000" w:themeColor="text1"/>
          <w:lang w:val="sk-SK"/>
        </w:rPr>
        <w:br/>
      </w:r>
      <w:r w:rsidRPr="006559A4">
        <w:rPr>
          <w:color w:val="000000" w:themeColor="text1"/>
          <w:lang w:val="sk-SK"/>
        </w:rPr>
        <w:t>v</w:t>
      </w:r>
      <w:r w:rsidR="00B06388" w:rsidRPr="006559A4">
        <w:rPr>
          <w:color w:val="000000" w:themeColor="text1"/>
          <w:lang w:val="sk-SK"/>
        </w:rPr>
        <w:t>o</w:t>
      </w:r>
      <w:r w:rsidRPr="006559A4">
        <w:rPr>
          <w:color w:val="000000" w:themeColor="text1"/>
          <w:lang w:val="sk-SK"/>
        </w:rPr>
        <w:t xml:space="preserve"> </w:t>
      </w:r>
      <w:r w:rsidR="003930B2" w:rsidRPr="006559A4">
        <w:rPr>
          <w:color w:val="000000" w:themeColor="text1"/>
          <w:lang w:val="sk-SK"/>
        </w:rPr>
        <w:t>vnútroštátnych právnych predpisoch.</w:t>
      </w:r>
    </w:p>
    <w:p w:rsidR="001478C1" w:rsidRPr="006559A4" w:rsidRDefault="001478C1" w:rsidP="00EA63FD">
      <w:pPr>
        <w:pStyle w:val="Nadpis3"/>
        <w:numPr>
          <w:ilvl w:val="2"/>
          <w:numId w:val="3"/>
        </w:numPr>
        <w:tabs>
          <w:tab w:val="clear" w:pos="2116"/>
          <w:tab w:val="num" w:pos="1124"/>
        </w:tabs>
        <w:spacing w:before="120" w:after="0"/>
        <w:ind w:left="1916" w:hanging="839"/>
        <w:rPr>
          <w:i w:val="0"/>
          <w:lang w:val="sk-SK"/>
        </w:rPr>
      </w:pPr>
      <w:bookmarkStart w:id="25" w:name="_Toc488773067"/>
      <w:bookmarkStart w:id="26" w:name="_Toc96512326"/>
      <w:r w:rsidRPr="006559A4">
        <w:rPr>
          <w:i w:val="0"/>
          <w:lang w:val="sk-SK"/>
        </w:rPr>
        <w:t>Spracované ovocie a zelenina – podľa článku 23 ods. 4 písm. a) základného nariadenia</w:t>
      </w:r>
      <w:bookmarkEnd w:id="25"/>
      <w:bookmarkEnd w:id="26"/>
      <w:r w:rsidRPr="006559A4">
        <w:rPr>
          <w:i w:val="0"/>
          <w:lang w:val="sk-SK"/>
        </w:rPr>
        <w:t xml:space="preserve"> </w:t>
      </w:r>
    </w:p>
    <w:p w:rsidR="00EA63FD" w:rsidRPr="006559A4" w:rsidRDefault="00EA63FD" w:rsidP="00EA63FD">
      <w:pPr>
        <w:pStyle w:val="Text3"/>
        <w:rPr>
          <w:lang w:val="sk-SK"/>
        </w:rPr>
      </w:pPr>
    </w:p>
    <w:tbl>
      <w:tblPr>
        <w:tblStyle w:val="Mriekatabuky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992"/>
        <w:gridCol w:w="851"/>
        <w:gridCol w:w="283"/>
        <w:gridCol w:w="1134"/>
        <w:gridCol w:w="426"/>
        <w:gridCol w:w="850"/>
        <w:gridCol w:w="1418"/>
      </w:tblGrid>
      <w:tr w:rsidR="001478C1" w:rsidRPr="006559A4" w:rsidTr="00CC3720">
        <w:tc>
          <w:tcPr>
            <w:tcW w:w="3085" w:type="dxa"/>
            <w:gridSpan w:val="2"/>
            <w:vMerge w:val="restart"/>
            <w:vAlign w:val="center"/>
          </w:tcPr>
          <w:p w:rsidR="001478C1" w:rsidRPr="006559A4" w:rsidRDefault="001478C1" w:rsidP="00CC3720">
            <w:pPr>
              <w:jc w:val="left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 xml:space="preserve">Produkty distribuované </w:t>
            </w:r>
            <w:r w:rsidR="00CC3720" w:rsidRPr="006559A4">
              <w:rPr>
                <w:b/>
                <w:lang w:val="sk-SK"/>
              </w:rPr>
              <w:t xml:space="preserve">      </w:t>
            </w:r>
            <w:r w:rsidRPr="006559A4">
              <w:rPr>
                <w:b/>
                <w:lang w:val="sk-SK"/>
              </w:rPr>
              <w:t>v školskom programe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3720" w:rsidRPr="006559A4" w:rsidRDefault="00CC3720" w:rsidP="00CC3720">
            <w:pPr>
              <w:spacing w:after="0"/>
              <w:jc w:val="center"/>
              <w:rPr>
                <w:b/>
                <w:lang w:val="sk-SK"/>
              </w:rPr>
            </w:pPr>
          </w:p>
          <w:p w:rsidR="001478C1" w:rsidRPr="006559A4" w:rsidRDefault="001478C1" w:rsidP="00CC3720">
            <w:pPr>
              <w:spacing w:after="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Pridaná soľ</w:t>
            </w:r>
          </w:p>
          <w:p w:rsidR="00CC3720" w:rsidRPr="006559A4" w:rsidRDefault="00CC3720" w:rsidP="00CC3720">
            <w:pPr>
              <w:spacing w:after="0"/>
              <w:jc w:val="center"/>
              <w:rPr>
                <w:b/>
                <w:lang w:val="sk-SK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8C1" w:rsidRPr="006559A4" w:rsidRDefault="001478C1" w:rsidP="00CC3720">
            <w:pPr>
              <w:spacing w:after="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Pridaný tuk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478C1" w:rsidRPr="006559A4" w:rsidRDefault="001478C1" w:rsidP="00640C24">
            <w:pPr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Komentár</w:t>
            </w:r>
          </w:p>
        </w:tc>
      </w:tr>
      <w:tr w:rsidR="001478C1" w:rsidRPr="006559A4" w:rsidTr="007D47C2">
        <w:trPr>
          <w:trHeight w:val="553"/>
        </w:trPr>
        <w:tc>
          <w:tcPr>
            <w:tcW w:w="3085" w:type="dxa"/>
            <w:gridSpan w:val="2"/>
            <w:vMerge/>
          </w:tcPr>
          <w:p w:rsidR="001478C1" w:rsidRPr="006559A4" w:rsidRDefault="001478C1" w:rsidP="00100F0C">
            <w:pPr>
              <w:spacing w:before="240" w:after="120"/>
              <w:rPr>
                <w:b/>
                <w:color w:val="FF0000"/>
                <w:lang w:val="sk-S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8C1" w:rsidRPr="006559A4" w:rsidRDefault="001478C1" w:rsidP="00CC3720">
            <w:pPr>
              <w:spacing w:after="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Nie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8C1" w:rsidRPr="006559A4" w:rsidRDefault="001478C1" w:rsidP="00CC3720">
            <w:pPr>
              <w:spacing w:after="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Áno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8C1" w:rsidRPr="006559A4" w:rsidRDefault="001478C1" w:rsidP="00CC3720">
            <w:pPr>
              <w:spacing w:after="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Nie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8C1" w:rsidRPr="006559A4" w:rsidRDefault="001478C1" w:rsidP="00CC3720">
            <w:pPr>
              <w:spacing w:after="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Áno</w:t>
            </w:r>
          </w:p>
        </w:tc>
        <w:tc>
          <w:tcPr>
            <w:tcW w:w="1418" w:type="dxa"/>
            <w:vMerge/>
          </w:tcPr>
          <w:p w:rsidR="001478C1" w:rsidRPr="006559A4" w:rsidRDefault="001478C1" w:rsidP="00DF2AE3">
            <w:pPr>
              <w:spacing w:before="240" w:after="120"/>
              <w:jc w:val="center"/>
              <w:rPr>
                <w:b/>
                <w:color w:val="000000" w:themeColor="text1"/>
                <w:lang w:val="sk-SK"/>
              </w:rPr>
            </w:pPr>
          </w:p>
        </w:tc>
      </w:tr>
      <w:tr w:rsidR="001478C1" w:rsidRPr="006559A4" w:rsidTr="007D47C2">
        <w:tc>
          <w:tcPr>
            <w:tcW w:w="2518" w:type="dxa"/>
          </w:tcPr>
          <w:p w:rsidR="001478C1" w:rsidRPr="006559A4" w:rsidRDefault="001478C1" w:rsidP="00640C24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Ovocné šťavy</w:t>
            </w:r>
          </w:p>
        </w:tc>
        <w:sdt>
          <w:sdtPr>
            <w:rPr>
              <w:lang w:val="sk-SK"/>
            </w:rPr>
            <w:id w:val="3051249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1478C1" w:rsidRPr="006559A4" w:rsidRDefault="001478C1" w:rsidP="00DF2AE3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tc>
          <w:tcPr>
            <w:tcW w:w="992" w:type="dxa"/>
            <w:shd w:val="solid" w:color="auto" w:fill="auto"/>
          </w:tcPr>
          <w:p w:rsidR="001478C1" w:rsidRPr="006559A4" w:rsidRDefault="001478C1" w:rsidP="00DF2AE3">
            <w:pPr>
              <w:spacing w:after="0"/>
              <w:rPr>
                <w:lang w:val="sk-SK"/>
              </w:rPr>
            </w:pPr>
          </w:p>
        </w:tc>
        <w:tc>
          <w:tcPr>
            <w:tcW w:w="851" w:type="dxa"/>
            <w:shd w:val="solid" w:color="auto" w:fill="auto"/>
          </w:tcPr>
          <w:p w:rsidR="001478C1" w:rsidRPr="006559A4" w:rsidRDefault="001478C1" w:rsidP="00DF2AE3">
            <w:pPr>
              <w:spacing w:after="0"/>
              <w:rPr>
                <w:lang w:val="sk-SK"/>
              </w:rPr>
            </w:pPr>
          </w:p>
        </w:tc>
        <w:tc>
          <w:tcPr>
            <w:tcW w:w="283" w:type="dxa"/>
            <w:shd w:val="solid" w:color="auto" w:fill="auto"/>
          </w:tcPr>
          <w:p w:rsidR="001478C1" w:rsidRPr="006559A4" w:rsidRDefault="001478C1" w:rsidP="00DF2AE3">
            <w:pPr>
              <w:spacing w:after="0"/>
              <w:rPr>
                <w:lang w:val="sk-SK"/>
              </w:rPr>
            </w:pPr>
          </w:p>
        </w:tc>
        <w:tc>
          <w:tcPr>
            <w:tcW w:w="1134" w:type="dxa"/>
            <w:shd w:val="solid" w:color="auto" w:fill="auto"/>
          </w:tcPr>
          <w:p w:rsidR="001478C1" w:rsidRPr="006559A4" w:rsidRDefault="001478C1" w:rsidP="00DF2AE3">
            <w:pPr>
              <w:spacing w:after="0"/>
              <w:rPr>
                <w:lang w:val="sk-SK"/>
              </w:rPr>
            </w:pPr>
          </w:p>
        </w:tc>
        <w:tc>
          <w:tcPr>
            <w:tcW w:w="426" w:type="dxa"/>
            <w:shd w:val="solid" w:color="auto" w:fill="auto"/>
          </w:tcPr>
          <w:p w:rsidR="001478C1" w:rsidRPr="006559A4" w:rsidRDefault="001478C1" w:rsidP="00DF2AE3">
            <w:pPr>
              <w:spacing w:after="0"/>
              <w:rPr>
                <w:lang w:val="sk-SK"/>
              </w:rPr>
            </w:pPr>
          </w:p>
        </w:tc>
        <w:tc>
          <w:tcPr>
            <w:tcW w:w="850" w:type="dxa"/>
            <w:shd w:val="solid" w:color="auto" w:fill="auto"/>
          </w:tcPr>
          <w:p w:rsidR="001478C1" w:rsidRPr="006559A4" w:rsidRDefault="001478C1" w:rsidP="00DF2AE3">
            <w:pPr>
              <w:spacing w:after="0"/>
              <w:rPr>
                <w:lang w:val="sk-SK"/>
              </w:rPr>
            </w:pPr>
          </w:p>
        </w:tc>
        <w:tc>
          <w:tcPr>
            <w:tcW w:w="1418" w:type="dxa"/>
          </w:tcPr>
          <w:p w:rsidR="001478C1" w:rsidRPr="006559A4" w:rsidRDefault="001478C1" w:rsidP="00DF2AE3">
            <w:pPr>
              <w:spacing w:after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sz w:val="20"/>
                <w:lang w:val="sk-SK"/>
              </w:rPr>
              <w:t>100% prírodná šťava*</w:t>
            </w:r>
          </w:p>
        </w:tc>
      </w:tr>
      <w:tr w:rsidR="00067307" w:rsidRPr="006559A4" w:rsidTr="007D47C2">
        <w:trPr>
          <w:trHeight w:val="465"/>
        </w:trPr>
        <w:tc>
          <w:tcPr>
            <w:tcW w:w="2518" w:type="dxa"/>
          </w:tcPr>
          <w:p w:rsidR="00067307" w:rsidRPr="006559A4" w:rsidRDefault="00067307" w:rsidP="00640C24">
            <w:pPr>
              <w:spacing w:after="0"/>
              <w:jc w:val="left"/>
              <w:rPr>
                <w:strike/>
                <w:lang w:val="sk-SK"/>
              </w:rPr>
            </w:pPr>
            <w:r w:rsidRPr="006559A4">
              <w:rPr>
                <w:lang w:val="sk-SK"/>
              </w:rPr>
              <w:t>Ovocné pyré</w:t>
            </w:r>
          </w:p>
        </w:tc>
        <w:sdt>
          <w:sdtPr>
            <w:rPr>
              <w:lang w:val="sk-SK"/>
            </w:rPr>
            <w:id w:val="-1224645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67307" w:rsidRPr="006559A4" w:rsidRDefault="00067307" w:rsidP="00DF2AE3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7216670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067307" w:rsidRPr="006559A4" w:rsidRDefault="00067307" w:rsidP="00067307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184854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067307" w:rsidRPr="006559A4" w:rsidRDefault="007D47C2" w:rsidP="00067307">
                <w:pPr>
                  <w:spacing w:after="0"/>
                  <w:ind w:left="-11" w:right="-108"/>
                  <w:jc w:val="center"/>
                  <w:rPr>
                    <w:sz w:val="20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lang w:val="sk-SK"/>
            </w:rPr>
            <w:id w:val="-13241922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067307" w:rsidRPr="006559A4" w:rsidRDefault="00067307" w:rsidP="00067307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193134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</w:tcPr>
              <w:p w:rsidR="00067307" w:rsidRPr="006559A4" w:rsidRDefault="00067307" w:rsidP="00067307">
                <w:pPr>
                  <w:spacing w:after="0"/>
                  <w:ind w:right="-108"/>
                  <w:jc w:val="center"/>
                  <w:rPr>
                    <w:sz w:val="20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:rsidR="00067307" w:rsidRPr="006559A4" w:rsidRDefault="00067307" w:rsidP="00DF2AE3">
            <w:pPr>
              <w:spacing w:after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sz w:val="20"/>
                <w:lang w:val="sk-SK"/>
              </w:rPr>
              <w:t>0% pridaného cukru*</w:t>
            </w:r>
          </w:p>
        </w:tc>
      </w:tr>
      <w:tr w:rsidR="00067307" w:rsidRPr="006559A4" w:rsidTr="007D47C2">
        <w:tc>
          <w:tcPr>
            <w:tcW w:w="2518" w:type="dxa"/>
          </w:tcPr>
          <w:p w:rsidR="00067307" w:rsidRPr="006559A4" w:rsidRDefault="00067307" w:rsidP="00640C24">
            <w:pPr>
              <w:spacing w:after="0"/>
              <w:ind w:left="34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Sušené ovocie</w:t>
            </w:r>
          </w:p>
        </w:tc>
        <w:sdt>
          <w:sdtPr>
            <w:rPr>
              <w:lang w:val="sk-SK"/>
            </w:rPr>
            <w:id w:val="8054384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67307" w:rsidRPr="006559A4" w:rsidRDefault="00067307" w:rsidP="00DF2AE3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2577640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067307" w:rsidRPr="006559A4" w:rsidRDefault="00067307" w:rsidP="00067307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21466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067307" w:rsidRPr="006559A4" w:rsidRDefault="00067307" w:rsidP="00067307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lang w:val="sk-SK"/>
            </w:rPr>
            <w:id w:val="-15276306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067307" w:rsidRPr="006559A4" w:rsidRDefault="00067307" w:rsidP="00067307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127355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</w:tcPr>
              <w:p w:rsidR="00067307" w:rsidRPr="006559A4" w:rsidRDefault="00067307" w:rsidP="00067307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:rsidR="00067307" w:rsidRPr="006559A4" w:rsidRDefault="00067307" w:rsidP="00DF2AE3">
            <w:pPr>
              <w:spacing w:after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sz w:val="20"/>
                <w:lang w:val="sk-SK"/>
              </w:rPr>
              <w:t>0% pridaného cukru*</w:t>
            </w:r>
          </w:p>
        </w:tc>
      </w:tr>
      <w:tr w:rsidR="00067307" w:rsidRPr="006559A4" w:rsidTr="007D47C2">
        <w:tc>
          <w:tcPr>
            <w:tcW w:w="2518" w:type="dxa"/>
          </w:tcPr>
          <w:p w:rsidR="00067307" w:rsidRPr="006559A4" w:rsidRDefault="00067307" w:rsidP="00640C24">
            <w:pPr>
              <w:spacing w:after="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Zeleninové šťavy</w:t>
            </w:r>
          </w:p>
        </w:tc>
        <w:sdt>
          <w:sdtPr>
            <w:rPr>
              <w:lang w:val="sk-SK"/>
            </w:rPr>
            <w:id w:val="-5132284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67307" w:rsidRPr="006559A4" w:rsidRDefault="00067307" w:rsidP="00DF2AE3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12582807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067307" w:rsidRPr="006559A4" w:rsidRDefault="00067307" w:rsidP="007D47C2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12093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067307" w:rsidRPr="006559A4" w:rsidRDefault="00067307" w:rsidP="00067307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lang w:val="sk-SK"/>
            </w:rPr>
            <w:id w:val="1563210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067307" w:rsidRPr="006559A4" w:rsidRDefault="00025E2B" w:rsidP="00067307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63102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</w:tcPr>
              <w:p w:rsidR="00067307" w:rsidRPr="006559A4" w:rsidRDefault="00025E2B" w:rsidP="00067307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:rsidR="00067307" w:rsidRPr="006559A4" w:rsidRDefault="00067307" w:rsidP="00DF2AE3">
            <w:pPr>
              <w:spacing w:after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sz w:val="20"/>
                <w:lang w:val="sk-SK"/>
              </w:rPr>
              <w:t>0% pridaného cukru*</w:t>
            </w:r>
          </w:p>
        </w:tc>
      </w:tr>
      <w:tr w:rsidR="00777D53" w:rsidRPr="006559A4" w:rsidTr="00B126C0">
        <w:tc>
          <w:tcPr>
            <w:tcW w:w="9039" w:type="dxa"/>
            <w:gridSpan w:val="9"/>
          </w:tcPr>
          <w:p w:rsidR="003C5F25" w:rsidRPr="006559A4" w:rsidRDefault="003C5F25" w:rsidP="00DF2AE3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*bližšie špecifikované v bode 5.3.</w:t>
            </w:r>
          </w:p>
        </w:tc>
      </w:tr>
    </w:tbl>
    <w:p w:rsidR="00037A22" w:rsidRPr="006559A4" w:rsidRDefault="00037A22" w:rsidP="00037A22">
      <w:pPr>
        <w:pStyle w:val="Nadpis2"/>
        <w:spacing w:after="120"/>
        <w:ind w:left="1083"/>
        <w:rPr>
          <w:color w:val="FF0000"/>
          <w:lang w:val="sk-SK"/>
        </w:rPr>
      </w:pPr>
    </w:p>
    <w:p w:rsidR="00465C95" w:rsidRPr="006559A4" w:rsidRDefault="0008217D" w:rsidP="0008217D">
      <w:pPr>
        <w:pStyle w:val="Nadpis2"/>
        <w:numPr>
          <w:ilvl w:val="1"/>
          <w:numId w:val="3"/>
        </w:numPr>
        <w:spacing w:after="0"/>
        <w:rPr>
          <w:lang w:val="sk-SK"/>
        </w:rPr>
      </w:pPr>
      <w:bookmarkStart w:id="27" w:name="_Toc488773068"/>
      <w:bookmarkStart w:id="28" w:name="_Toc96512327"/>
      <w:r w:rsidRPr="006559A4">
        <w:rPr>
          <w:lang w:val="sk-SK"/>
        </w:rPr>
        <w:t>Mlieko a mliečne výrobky</w:t>
      </w:r>
      <w:bookmarkEnd w:id="27"/>
      <w:bookmarkEnd w:id="28"/>
    </w:p>
    <w:p w:rsidR="000849F7" w:rsidRPr="006559A4" w:rsidRDefault="0008217D" w:rsidP="0008217D">
      <w:pPr>
        <w:pStyle w:val="Nadpis3"/>
        <w:numPr>
          <w:ilvl w:val="2"/>
          <w:numId w:val="3"/>
        </w:numPr>
        <w:tabs>
          <w:tab w:val="clear" w:pos="2116"/>
          <w:tab w:val="num" w:pos="1124"/>
        </w:tabs>
        <w:spacing w:before="240" w:after="0"/>
        <w:ind w:left="1124" w:firstLine="10"/>
        <w:rPr>
          <w:lang w:val="sk-SK"/>
        </w:rPr>
      </w:pPr>
      <w:bookmarkStart w:id="29" w:name="_Toc488773069"/>
      <w:bookmarkStart w:id="30" w:name="_Toc96512328"/>
      <w:r w:rsidRPr="006559A4">
        <w:rPr>
          <w:i w:val="0"/>
          <w:lang w:val="sk-SK"/>
        </w:rPr>
        <w:t>Mlieko - článok 23 ods. 3 písm. b) základného nariadenia</w:t>
      </w:r>
      <w:bookmarkEnd w:id="29"/>
      <w:bookmarkEnd w:id="30"/>
      <w:r w:rsidRPr="006559A4">
        <w:rPr>
          <w:i w:val="0"/>
          <w:lang w:val="sk-SK"/>
        </w:rPr>
        <w:t xml:space="preserve"> </w:t>
      </w:r>
    </w:p>
    <w:p w:rsidR="0008217D" w:rsidRPr="006559A4" w:rsidRDefault="0008217D" w:rsidP="0008217D">
      <w:pPr>
        <w:pStyle w:val="Text3"/>
        <w:rPr>
          <w:lang w:val="sk-SK"/>
        </w:rPr>
      </w:pPr>
    </w:p>
    <w:tbl>
      <w:tblPr>
        <w:tblStyle w:val="Mriekatabuky"/>
        <w:tblW w:w="9073" w:type="dxa"/>
        <w:tblInd w:w="-34" w:type="dxa"/>
        <w:tblLook w:val="04A0" w:firstRow="1" w:lastRow="0" w:firstColumn="1" w:lastColumn="0" w:noHBand="0" w:noVBand="1"/>
      </w:tblPr>
      <w:tblGrid>
        <w:gridCol w:w="7797"/>
        <w:gridCol w:w="1276"/>
      </w:tblGrid>
      <w:tr w:rsidR="00981D8B" w:rsidRPr="006559A4" w:rsidTr="00331CF6">
        <w:tc>
          <w:tcPr>
            <w:tcW w:w="7797" w:type="dxa"/>
          </w:tcPr>
          <w:p w:rsidR="00465C95" w:rsidRPr="006559A4" w:rsidRDefault="00130FD9" w:rsidP="00DD4BFC">
            <w:pPr>
              <w:pStyle w:val="Text1"/>
              <w:spacing w:after="0"/>
              <w:ind w:left="0"/>
              <w:rPr>
                <w:color w:val="FF0000"/>
                <w:lang w:val="sk-SK"/>
              </w:rPr>
            </w:pPr>
            <w:r w:rsidRPr="006559A4">
              <w:rPr>
                <w:rStyle w:val="shorttext"/>
                <w:lang w:val="sk-SK"/>
              </w:rPr>
              <w:t xml:space="preserve">Konzumné mlieko  a jeho </w:t>
            </w:r>
            <w:proofErr w:type="spellStart"/>
            <w:r w:rsidRPr="006559A4">
              <w:rPr>
                <w:rStyle w:val="shorttext"/>
                <w:lang w:val="sk-SK"/>
              </w:rPr>
              <w:t>bezlaktózové</w:t>
            </w:r>
            <w:proofErr w:type="spellEnd"/>
            <w:r w:rsidRPr="006559A4">
              <w:rPr>
                <w:rStyle w:val="shorttext"/>
                <w:lang w:val="sk-SK"/>
              </w:rPr>
              <w:t xml:space="preserve"> variácie – čisté/neochutené</w:t>
            </w:r>
          </w:p>
        </w:tc>
        <w:sdt>
          <w:sdtPr>
            <w:rPr>
              <w:lang w:val="sk-SK"/>
            </w:rPr>
            <w:id w:val="1850214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465C95" w:rsidRPr="006559A4" w:rsidRDefault="00A051BC" w:rsidP="00F5134B">
                <w:pPr>
                  <w:pStyle w:val="Text1"/>
                  <w:spacing w:after="0"/>
                  <w:ind w:left="0"/>
                  <w:rPr>
                    <w:color w:val="FF0000"/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</w:tbl>
    <w:p w:rsidR="00130FD9" w:rsidRPr="006559A4" w:rsidRDefault="00130FD9" w:rsidP="00130FD9">
      <w:pPr>
        <w:pStyle w:val="Nadpis3"/>
        <w:numPr>
          <w:ilvl w:val="2"/>
          <w:numId w:val="3"/>
        </w:numPr>
        <w:tabs>
          <w:tab w:val="clear" w:pos="2116"/>
          <w:tab w:val="num" w:pos="1124"/>
        </w:tabs>
        <w:spacing w:before="240" w:after="0"/>
        <w:ind w:left="1124" w:firstLine="10"/>
        <w:rPr>
          <w:i w:val="0"/>
          <w:lang w:val="sk-SK"/>
        </w:rPr>
      </w:pPr>
      <w:bookmarkStart w:id="31" w:name="_Toc488773070"/>
      <w:bookmarkStart w:id="32" w:name="_Toc96512329"/>
      <w:r w:rsidRPr="006559A4">
        <w:rPr>
          <w:i w:val="0"/>
          <w:lang w:val="sk-SK"/>
        </w:rPr>
        <w:t>Mliečne výrobky - článok 23 ods. 4 písm. b) základného nariadenia</w:t>
      </w:r>
      <w:bookmarkEnd w:id="31"/>
      <w:bookmarkEnd w:id="32"/>
    </w:p>
    <w:p w:rsidR="00130FD9" w:rsidRPr="006559A4" w:rsidRDefault="00130FD9" w:rsidP="00130FD9">
      <w:pPr>
        <w:pStyle w:val="Text3"/>
        <w:rPr>
          <w:lang w:val="sk-SK"/>
        </w:rPr>
      </w:pPr>
    </w:p>
    <w:tbl>
      <w:tblPr>
        <w:tblStyle w:val="Mriekatabuky"/>
        <w:tblW w:w="9071" w:type="dxa"/>
        <w:tblLayout w:type="fixed"/>
        <w:tblLook w:val="04A0" w:firstRow="1" w:lastRow="0" w:firstColumn="1" w:lastColumn="0" w:noHBand="0" w:noVBand="1"/>
      </w:tblPr>
      <w:tblGrid>
        <w:gridCol w:w="2225"/>
        <w:gridCol w:w="541"/>
        <w:gridCol w:w="662"/>
        <w:gridCol w:w="541"/>
        <w:gridCol w:w="1242"/>
        <w:gridCol w:w="567"/>
        <w:gridCol w:w="567"/>
        <w:gridCol w:w="1403"/>
        <w:gridCol w:w="1323"/>
      </w:tblGrid>
      <w:tr w:rsidR="004C08F9" w:rsidRPr="006559A4" w:rsidTr="00AE5A3C">
        <w:tc>
          <w:tcPr>
            <w:tcW w:w="2766" w:type="dxa"/>
            <w:gridSpan w:val="2"/>
            <w:vMerge w:val="restart"/>
            <w:shd w:val="clear" w:color="auto" w:fill="FFFFFF" w:themeFill="background1"/>
          </w:tcPr>
          <w:p w:rsidR="0077128C" w:rsidRPr="006559A4" w:rsidRDefault="006103F1" w:rsidP="00E67907">
            <w:pPr>
              <w:spacing w:before="240" w:after="120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Produkty distribuované       v školskom programe</w:t>
            </w:r>
          </w:p>
        </w:tc>
        <w:tc>
          <w:tcPr>
            <w:tcW w:w="2445" w:type="dxa"/>
            <w:gridSpan w:val="3"/>
            <w:shd w:val="clear" w:color="auto" w:fill="FFFFFF" w:themeFill="background1"/>
          </w:tcPr>
          <w:p w:rsidR="0077128C" w:rsidRPr="006559A4" w:rsidRDefault="00E67907" w:rsidP="003860C1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Pridaná soľ</w:t>
            </w:r>
          </w:p>
        </w:tc>
        <w:tc>
          <w:tcPr>
            <w:tcW w:w="2537" w:type="dxa"/>
            <w:gridSpan w:val="3"/>
            <w:shd w:val="clear" w:color="auto" w:fill="FFFFFF" w:themeFill="background1"/>
          </w:tcPr>
          <w:p w:rsidR="0077128C" w:rsidRPr="006559A4" w:rsidRDefault="00E67907" w:rsidP="003860C1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Pridaný tuk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77128C" w:rsidRPr="006559A4" w:rsidRDefault="00E67907" w:rsidP="00E67907">
            <w:pPr>
              <w:spacing w:before="240" w:after="120"/>
              <w:jc w:val="center"/>
              <w:rPr>
                <w:i/>
                <w:sz w:val="22"/>
                <w:szCs w:val="22"/>
                <w:lang w:val="sk-SK"/>
              </w:rPr>
            </w:pPr>
            <w:r w:rsidRPr="006559A4">
              <w:rPr>
                <w:b/>
                <w:lang w:val="sk-SK"/>
              </w:rPr>
              <w:t>Komentáre</w:t>
            </w:r>
            <w:r w:rsidRPr="006559A4">
              <w:rPr>
                <w:i/>
                <w:sz w:val="22"/>
                <w:szCs w:val="22"/>
                <w:lang w:val="sk-SK"/>
              </w:rPr>
              <w:t xml:space="preserve"> </w:t>
            </w:r>
            <w:r w:rsidR="0077128C" w:rsidRPr="006559A4">
              <w:rPr>
                <w:sz w:val="22"/>
                <w:szCs w:val="22"/>
                <w:lang w:val="sk-SK"/>
              </w:rPr>
              <w:t>(</w:t>
            </w:r>
            <w:r w:rsidRPr="006559A4">
              <w:rPr>
                <w:sz w:val="22"/>
                <w:szCs w:val="22"/>
                <w:lang w:val="sk-SK"/>
              </w:rPr>
              <w:t>nepovinné</w:t>
            </w:r>
            <w:r w:rsidR="0077128C" w:rsidRPr="006559A4">
              <w:rPr>
                <w:sz w:val="22"/>
                <w:szCs w:val="22"/>
                <w:lang w:val="sk-SK"/>
              </w:rPr>
              <w:t>)</w:t>
            </w:r>
          </w:p>
        </w:tc>
      </w:tr>
      <w:tr w:rsidR="004C08F9" w:rsidRPr="006559A4" w:rsidTr="00AE5A3C">
        <w:tc>
          <w:tcPr>
            <w:tcW w:w="2766" w:type="dxa"/>
            <w:gridSpan w:val="2"/>
            <w:vMerge/>
          </w:tcPr>
          <w:p w:rsidR="0077128C" w:rsidRPr="006559A4" w:rsidRDefault="0077128C" w:rsidP="003860C1">
            <w:pPr>
              <w:spacing w:before="240" w:after="120"/>
              <w:rPr>
                <w:b/>
                <w:lang w:val="sk-SK"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77128C" w:rsidRPr="006559A4" w:rsidRDefault="00E67907" w:rsidP="003860C1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Nie</w:t>
            </w:r>
          </w:p>
        </w:tc>
        <w:tc>
          <w:tcPr>
            <w:tcW w:w="1783" w:type="dxa"/>
            <w:gridSpan w:val="2"/>
            <w:shd w:val="clear" w:color="auto" w:fill="FFFFFF" w:themeFill="background1"/>
          </w:tcPr>
          <w:p w:rsidR="0077128C" w:rsidRPr="006559A4" w:rsidRDefault="00E67907" w:rsidP="003860C1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Áno</w:t>
            </w:r>
          </w:p>
        </w:tc>
        <w:tc>
          <w:tcPr>
            <w:tcW w:w="567" w:type="dxa"/>
            <w:shd w:val="clear" w:color="auto" w:fill="FFFFFF" w:themeFill="background1"/>
          </w:tcPr>
          <w:p w:rsidR="0077128C" w:rsidRPr="006559A4" w:rsidRDefault="00E67907" w:rsidP="003860C1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Nie</w:t>
            </w:r>
          </w:p>
        </w:tc>
        <w:tc>
          <w:tcPr>
            <w:tcW w:w="1970" w:type="dxa"/>
            <w:gridSpan w:val="2"/>
            <w:shd w:val="clear" w:color="auto" w:fill="FFFFFF" w:themeFill="background1"/>
          </w:tcPr>
          <w:p w:rsidR="0077128C" w:rsidRPr="006559A4" w:rsidRDefault="00E67907" w:rsidP="003860C1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Áno</w:t>
            </w:r>
          </w:p>
        </w:tc>
        <w:tc>
          <w:tcPr>
            <w:tcW w:w="1323" w:type="dxa"/>
            <w:vMerge/>
            <w:shd w:val="pct5" w:color="auto" w:fill="auto"/>
          </w:tcPr>
          <w:p w:rsidR="0077128C" w:rsidRPr="006559A4" w:rsidRDefault="0077128C" w:rsidP="003860C1">
            <w:pPr>
              <w:spacing w:before="240" w:after="120"/>
              <w:jc w:val="center"/>
              <w:rPr>
                <w:b/>
                <w:lang w:val="sk-SK"/>
              </w:rPr>
            </w:pPr>
          </w:p>
        </w:tc>
      </w:tr>
      <w:tr w:rsidR="004C08F9" w:rsidRPr="006559A4" w:rsidTr="00331CF6">
        <w:tc>
          <w:tcPr>
            <w:tcW w:w="2225" w:type="dxa"/>
          </w:tcPr>
          <w:p w:rsidR="0077128C" w:rsidRPr="006559A4" w:rsidRDefault="000F5006" w:rsidP="003860C1">
            <w:pPr>
              <w:spacing w:after="0"/>
              <w:rPr>
                <w:sz w:val="22"/>
                <w:szCs w:val="22"/>
                <w:lang w:val="sk-SK"/>
              </w:rPr>
            </w:pPr>
            <w:r w:rsidRPr="006559A4">
              <w:rPr>
                <w:rStyle w:val="shorttext"/>
                <w:lang w:val="sk-SK"/>
              </w:rPr>
              <w:t>Syry a tvaroh</w:t>
            </w:r>
          </w:p>
        </w:tc>
        <w:sdt>
          <w:sdtPr>
            <w:rPr>
              <w:lang w:val="sk-SK"/>
            </w:rPr>
            <w:id w:val="902101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77128C" w:rsidRPr="006559A4" w:rsidRDefault="00A051B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4495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</w:tcPr>
              <w:p w:rsidR="0077128C" w:rsidRPr="006559A4" w:rsidRDefault="0077128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lang w:val="sk-SK"/>
            </w:rPr>
            <w:id w:val="13726555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77128C" w:rsidRPr="006559A4" w:rsidRDefault="00A051B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tc>
          <w:tcPr>
            <w:tcW w:w="1242" w:type="dxa"/>
          </w:tcPr>
          <w:p w:rsidR="00A051BC" w:rsidRPr="006559A4" w:rsidRDefault="00E301A9" w:rsidP="00A051BC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≤ 25 000</w:t>
            </w:r>
          </w:p>
          <w:p w:rsidR="0077128C" w:rsidRPr="006559A4" w:rsidRDefault="00A051BC" w:rsidP="00E301A9">
            <w:pPr>
              <w:spacing w:after="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mg/kg</w:t>
            </w:r>
            <w:r w:rsidR="00E301A9" w:rsidRPr="006559A4">
              <w:rPr>
                <w:lang w:val="sk-SK"/>
              </w:rPr>
              <w:t>*</w:t>
            </w:r>
            <w:r w:rsidRPr="006559A4" w:rsidDel="00A051BC">
              <w:rPr>
                <w:i/>
                <w:sz w:val="20"/>
                <w:lang w:val="sk-SK"/>
              </w:rPr>
              <w:t xml:space="preserve"> </w:t>
            </w:r>
          </w:p>
        </w:tc>
        <w:sdt>
          <w:sdtPr>
            <w:rPr>
              <w:lang w:val="sk-SK"/>
            </w:rPr>
            <w:id w:val="-5596400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7128C" w:rsidRPr="006559A4" w:rsidRDefault="00A051B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1072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7128C" w:rsidRPr="006559A4" w:rsidRDefault="0077128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1403" w:type="dxa"/>
          </w:tcPr>
          <w:p w:rsidR="0077128C" w:rsidRPr="006559A4" w:rsidRDefault="0077128C" w:rsidP="0079421B">
            <w:pPr>
              <w:spacing w:after="0"/>
              <w:rPr>
                <w:i/>
                <w:sz w:val="20"/>
                <w:lang w:val="sk-SK"/>
              </w:rPr>
            </w:pPr>
          </w:p>
        </w:tc>
        <w:tc>
          <w:tcPr>
            <w:tcW w:w="1323" w:type="dxa"/>
          </w:tcPr>
          <w:p w:rsidR="0077128C" w:rsidRPr="006559A4" w:rsidRDefault="00A051BC" w:rsidP="00E301A9">
            <w:pPr>
              <w:spacing w:after="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*Pridaná soľ sa týka len syrov, nie tvarohu.</w:t>
            </w:r>
          </w:p>
        </w:tc>
      </w:tr>
      <w:tr w:rsidR="004C08F9" w:rsidRPr="006559A4" w:rsidTr="00331CF6">
        <w:tc>
          <w:tcPr>
            <w:tcW w:w="2225" w:type="dxa"/>
          </w:tcPr>
          <w:p w:rsidR="0077128C" w:rsidRPr="006559A4" w:rsidRDefault="004A12FB" w:rsidP="0077128C">
            <w:pPr>
              <w:spacing w:after="0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Neochutený jogurt</w:t>
            </w:r>
            <w:r w:rsidR="0077128C" w:rsidRPr="006559A4">
              <w:rPr>
                <w:sz w:val="22"/>
                <w:szCs w:val="22"/>
                <w:lang w:val="sk-SK"/>
              </w:rPr>
              <w:t xml:space="preserve"> </w:t>
            </w:r>
          </w:p>
        </w:tc>
        <w:sdt>
          <w:sdtPr>
            <w:rPr>
              <w:lang w:val="sk-SK"/>
            </w:rPr>
            <w:id w:val="-7940559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77128C" w:rsidRPr="006559A4" w:rsidRDefault="00A051B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2065765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</w:tcPr>
              <w:p w:rsidR="0077128C" w:rsidRPr="006559A4" w:rsidRDefault="00A051B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95806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77128C" w:rsidRPr="006559A4" w:rsidRDefault="0077128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1242" w:type="dxa"/>
          </w:tcPr>
          <w:p w:rsidR="0077128C" w:rsidRPr="006559A4" w:rsidRDefault="0077128C" w:rsidP="003860C1">
            <w:pPr>
              <w:spacing w:after="0"/>
              <w:rPr>
                <w:lang w:val="sk-SK"/>
              </w:rPr>
            </w:pPr>
          </w:p>
        </w:tc>
        <w:sdt>
          <w:sdtPr>
            <w:rPr>
              <w:lang w:val="sk-SK"/>
            </w:rPr>
            <w:id w:val="-1485202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7128C" w:rsidRPr="006559A4" w:rsidRDefault="00A051B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119091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7128C" w:rsidRPr="006559A4" w:rsidRDefault="0077128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1403" w:type="dxa"/>
          </w:tcPr>
          <w:p w:rsidR="0077128C" w:rsidRPr="006559A4" w:rsidRDefault="0077128C" w:rsidP="003860C1">
            <w:pPr>
              <w:spacing w:after="0"/>
              <w:rPr>
                <w:lang w:val="sk-SK"/>
              </w:rPr>
            </w:pPr>
          </w:p>
        </w:tc>
        <w:tc>
          <w:tcPr>
            <w:tcW w:w="1323" w:type="dxa"/>
          </w:tcPr>
          <w:p w:rsidR="0077128C" w:rsidRPr="006559A4" w:rsidRDefault="0077128C" w:rsidP="003860C1">
            <w:pPr>
              <w:spacing w:after="0"/>
              <w:rPr>
                <w:lang w:val="sk-SK"/>
              </w:rPr>
            </w:pPr>
          </w:p>
        </w:tc>
      </w:tr>
      <w:tr w:rsidR="00981D8B" w:rsidRPr="006559A4" w:rsidTr="00331CF6">
        <w:tc>
          <w:tcPr>
            <w:tcW w:w="2225" w:type="dxa"/>
          </w:tcPr>
          <w:p w:rsidR="0077128C" w:rsidRPr="006559A4" w:rsidRDefault="004A12FB" w:rsidP="006103F1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 xml:space="preserve">Fermentované alebo acidofilné mliečne výrobky bez pridaného </w:t>
            </w:r>
            <w:r w:rsidR="00FF4329" w:rsidRPr="006559A4">
              <w:rPr>
                <w:sz w:val="22"/>
                <w:szCs w:val="22"/>
                <w:lang w:val="sk-SK"/>
              </w:rPr>
              <w:t>cukru, ochucovadla, ovocia, orechov alebo kakaa</w:t>
            </w:r>
          </w:p>
        </w:tc>
        <w:sdt>
          <w:sdtPr>
            <w:rPr>
              <w:lang w:val="sk-SK"/>
            </w:rPr>
            <w:id w:val="-7797216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77128C" w:rsidRPr="006559A4" w:rsidRDefault="00A051B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6197547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</w:tcPr>
              <w:p w:rsidR="0077128C" w:rsidRPr="006559A4" w:rsidRDefault="00A051B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6149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77128C" w:rsidRPr="006559A4" w:rsidRDefault="0077128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1242" w:type="dxa"/>
          </w:tcPr>
          <w:p w:rsidR="0077128C" w:rsidRPr="006559A4" w:rsidRDefault="0077128C" w:rsidP="003860C1">
            <w:pPr>
              <w:spacing w:after="0"/>
              <w:rPr>
                <w:lang w:val="sk-SK"/>
              </w:rPr>
            </w:pPr>
          </w:p>
        </w:tc>
        <w:sdt>
          <w:sdtPr>
            <w:rPr>
              <w:lang w:val="sk-SK"/>
            </w:rPr>
            <w:id w:val="5871939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7128C" w:rsidRPr="006559A4" w:rsidRDefault="00A051B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tc>
          <w:tcPr>
            <w:tcW w:w="567" w:type="dxa"/>
          </w:tcPr>
          <w:p w:rsidR="0077128C" w:rsidRPr="006559A4" w:rsidRDefault="0077128C" w:rsidP="003860C1">
            <w:pPr>
              <w:spacing w:after="0"/>
              <w:rPr>
                <w:lang w:val="sk-SK"/>
              </w:rPr>
            </w:pPr>
          </w:p>
        </w:tc>
        <w:tc>
          <w:tcPr>
            <w:tcW w:w="1403" w:type="dxa"/>
          </w:tcPr>
          <w:p w:rsidR="0077128C" w:rsidRPr="006559A4" w:rsidRDefault="0077128C" w:rsidP="003860C1">
            <w:pPr>
              <w:spacing w:after="0"/>
              <w:rPr>
                <w:lang w:val="sk-SK"/>
              </w:rPr>
            </w:pPr>
          </w:p>
        </w:tc>
        <w:tc>
          <w:tcPr>
            <w:tcW w:w="1323" w:type="dxa"/>
          </w:tcPr>
          <w:p w:rsidR="0077128C" w:rsidRPr="006559A4" w:rsidRDefault="0077128C" w:rsidP="003860C1">
            <w:pPr>
              <w:spacing w:after="0"/>
              <w:rPr>
                <w:lang w:val="sk-SK"/>
              </w:rPr>
            </w:pPr>
          </w:p>
        </w:tc>
      </w:tr>
    </w:tbl>
    <w:p w:rsidR="000576F4" w:rsidRPr="006559A4" w:rsidRDefault="000576F4" w:rsidP="000576F4">
      <w:pPr>
        <w:pStyle w:val="Nadpis3"/>
        <w:numPr>
          <w:ilvl w:val="0"/>
          <w:numId w:val="0"/>
        </w:numPr>
        <w:spacing w:after="0"/>
        <w:ind w:left="2116"/>
        <w:rPr>
          <w:i w:val="0"/>
          <w:highlight w:val="yellow"/>
          <w:lang w:val="sk-SK"/>
        </w:rPr>
      </w:pPr>
      <w:bookmarkStart w:id="33" w:name="_Toc488773071"/>
    </w:p>
    <w:p w:rsidR="000576F4" w:rsidRPr="006559A4" w:rsidRDefault="000576F4" w:rsidP="000576F4">
      <w:pPr>
        <w:pStyle w:val="Nadpis3"/>
        <w:numPr>
          <w:ilvl w:val="2"/>
          <w:numId w:val="3"/>
        </w:numPr>
        <w:tabs>
          <w:tab w:val="clear" w:pos="2116"/>
          <w:tab w:val="num" w:pos="1124"/>
        </w:tabs>
        <w:spacing w:before="240" w:after="0"/>
        <w:ind w:left="1124" w:firstLine="10"/>
        <w:rPr>
          <w:lang w:val="sk-SK"/>
        </w:rPr>
      </w:pPr>
      <w:bookmarkStart w:id="34" w:name="_Toc96512330"/>
      <w:r w:rsidRPr="006559A4">
        <w:rPr>
          <w:i w:val="0"/>
          <w:lang w:val="sk-SK"/>
        </w:rPr>
        <w:t>Mliečne výrobky – z prílohy V základného nariadenia</w:t>
      </w:r>
      <w:bookmarkEnd w:id="33"/>
      <w:bookmarkEnd w:id="34"/>
      <w:r w:rsidRPr="006559A4">
        <w:rPr>
          <w:lang w:val="sk-SK"/>
        </w:rPr>
        <w:t xml:space="preserve"> </w:t>
      </w:r>
    </w:p>
    <w:tbl>
      <w:tblPr>
        <w:tblStyle w:val="Mriekatabuky"/>
        <w:tblW w:w="9039" w:type="dxa"/>
        <w:tblLayout w:type="fixed"/>
        <w:tblLook w:val="04A0" w:firstRow="1" w:lastRow="0" w:firstColumn="1" w:lastColumn="0" w:noHBand="0" w:noVBand="1"/>
      </w:tblPr>
      <w:tblGrid>
        <w:gridCol w:w="2479"/>
        <w:gridCol w:w="564"/>
        <w:gridCol w:w="703"/>
        <w:gridCol w:w="615"/>
        <w:gridCol w:w="892"/>
        <w:gridCol w:w="841"/>
        <w:gridCol w:w="677"/>
        <w:gridCol w:w="992"/>
        <w:gridCol w:w="1276"/>
      </w:tblGrid>
      <w:tr w:rsidR="004C08F9" w:rsidRPr="006559A4" w:rsidTr="00DE77E3">
        <w:tc>
          <w:tcPr>
            <w:tcW w:w="3043" w:type="dxa"/>
            <w:gridSpan w:val="2"/>
            <w:vMerge w:val="restart"/>
            <w:shd w:val="clear" w:color="auto" w:fill="auto"/>
          </w:tcPr>
          <w:p w:rsidR="0077128C" w:rsidRPr="006559A4" w:rsidRDefault="006103F1" w:rsidP="00B6555A">
            <w:pPr>
              <w:spacing w:before="240" w:after="0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Produkty distribuované       v školskom programe</w:t>
            </w:r>
          </w:p>
        </w:tc>
        <w:tc>
          <w:tcPr>
            <w:tcW w:w="22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128C" w:rsidRPr="006559A4" w:rsidRDefault="00E67907" w:rsidP="003860C1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Pridaná soľ</w:t>
            </w:r>
          </w:p>
        </w:tc>
        <w:tc>
          <w:tcPr>
            <w:tcW w:w="2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128C" w:rsidRPr="006559A4" w:rsidRDefault="00E67907" w:rsidP="003860C1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Pridaný tuk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28C" w:rsidRPr="006559A4" w:rsidRDefault="00E67907" w:rsidP="00B6555A">
            <w:pPr>
              <w:spacing w:before="240" w:after="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Pridaný cukor</w:t>
            </w:r>
          </w:p>
        </w:tc>
      </w:tr>
      <w:tr w:rsidR="004C08F9" w:rsidRPr="006559A4" w:rsidTr="00EE04B6">
        <w:trPr>
          <w:trHeight w:val="781"/>
        </w:trPr>
        <w:tc>
          <w:tcPr>
            <w:tcW w:w="3043" w:type="dxa"/>
            <w:gridSpan w:val="2"/>
            <w:vMerge/>
          </w:tcPr>
          <w:p w:rsidR="007235FC" w:rsidRPr="006559A4" w:rsidRDefault="007235FC" w:rsidP="003860C1">
            <w:pPr>
              <w:spacing w:before="240" w:after="120"/>
              <w:rPr>
                <w:b/>
                <w:lang w:val="sk-SK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7235FC" w:rsidRPr="006559A4" w:rsidRDefault="00E67907" w:rsidP="003860C1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Nie</w:t>
            </w:r>
          </w:p>
        </w:tc>
        <w:tc>
          <w:tcPr>
            <w:tcW w:w="1507" w:type="dxa"/>
            <w:gridSpan w:val="2"/>
            <w:shd w:val="clear" w:color="auto" w:fill="FFFFFF" w:themeFill="background1"/>
          </w:tcPr>
          <w:p w:rsidR="007235FC" w:rsidRPr="006559A4" w:rsidRDefault="00E67907" w:rsidP="00EE04B6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Áno</w:t>
            </w:r>
          </w:p>
        </w:tc>
        <w:tc>
          <w:tcPr>
            <w:tcW w:w="841" w:type="dxa"/>
            <w:shd w:val="clear" w:color="auto" w:fill="FFFFFF" w:themeFill="background1"/>
          </w:tcPr>
          <w:p w:rsidR="007235FC" w:rsidRPr="006559A4" w:rsidRDefault="00E67907" w:rsidP="003860C1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Nie</w:t>
            </w:r>
          </w:p>
        </w:tc>
        <w:tc>
          <w:tcPr>
            <w:tcW w:w="1669" w:type="dxa"/>
            <w:gridSpan w:val="2"/>
            <w:shd w:val="clear" w:color="auto" w:fill="FFFFFF" w:themeFill="background1"/>
          </w:tcPr>
          <w:p w:rsidR="007235FC" w:rsidRPr="006559A4" w:rsidRDefault="00E67907" w:rsidP="00EE04B6">
            <w:pPr>
              <w:spacing w:before="240" w:after="12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Áno</w:t>
            </w:r>
          </w:p>
        </w:tc>
        <w:tc>
          <w:tcPr>
            <w:tcW w:w="1276" w:type="dxa"/>
            <w:vMerge/>
          </w:tcPr>
          <w:p w:rsidR="007235FC" w:rsidRPr="006559A4" w:rsidRDefault="007235FC" w:rsidP="003860C1">
            <w:pPr>
              <w:spacing w:before="240" w:after="120"/>
              <w:jc w:val="center"/>
              <w:rPr>
                <w:b/>
                <w:lang w:val="sk-SK"/>
              </w:rPr>
            </w:pPr>
          </w:p>
        </w:tc>
      </w:tr>
      <w:tr w:rsidR="004C08F9" w:rsidRPr="006559A4" w:rsidTr="00DE77E3">
        <w:tc>
          <w:tcPr>
            <w:tcW w:w="2479" w:type="dxa"/>
          </w:tcPr>
          <w:p w:rsidR="00BB4BEC" w:rsidRPr="006559A4" w:rsidRDefault="00B8505E" w:rsidP="00D4640D">
            <w:pPr>
              <w:spacing w:after="0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 xml:space="preserve">Kategória </w:t>
            </w:r>
            <w:r w:rsidR="00BB4BEC" w:rsidRPr="006559A4">
              <w:rPr>
                <w:sz w:val="22"/>
                <w:szCs w:val="22"/>
                <w:lang w:val="sk-SK"/>
              </w:rPr>
              <w:t>I (</w:t>
            </w:r>
            <w:r w:rsidRPr="006559A4">
              <w:rPr>
                <w:sz w:val="22"/>
                <w:szCs w:val="22"/>
                <w:lang w:val="sk-SK"/>
              </w:rPr>
              <w:t>mliečnej zložky</w:t>
            </w:r>
            <w:r w:rsidR="00BB4BEC" w:rsidRPr="006559A4">
              <w:rPr>
                <w:sz w:val="22"/>
                <w:szCs w:val="22"/>
                <w:lang w:val="sk-SK"/>
              </w:rPr>
              <w:sym w:font="Symbol" w:char="F0B3"/>
            </w:r>
            <w:r w:rsidR="00BB4BEC" w:rsidRPr="006559A4">
              <w:rPr>
                <w:sz w:val="22"/>
                <w:szCs w:val="22"/>
                <w:lang w:val="sk-SK"/>
              </w:rPr>
              <w:t xml:space="preserve">90%). </w:t>
            </w:r>
            <w:r w:rsidR="00407AE1" w:rsidRPr="006559A4">
              <w:rPr>
                <w:lang w:val="sk-SK"/>
              </w:rPr>
              <w:t>Fermentované mliečne výrobky bez ovocnej šťavy, prirodzene ochutené</w:t>
            </w:r>
          </w:p>
        </w:tc>
        <w:sdt>
          <w:sdtPr>
            <w:rPr>
              <w:lang w:val="sk-SK"/>
            </w:rPr>
            <w:id w:val="-20142897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2375585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82412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892" w:type="dxa"/>
          </w:tcPr>
          <w:p w:rsidR="00BB4BEC" w:rsidRPr="006559A4" w:rsidRDefault="00BB4BEC" w:rsidP="0079421B">
            <w:pPr>
              <w:spacing w:after="0"/>
              <w:rPr>
                <w:i/>
                <w:sz w:val="20"/>
                <w:lang w:val="sk-SK"/>
              </w:rPr>
            </w:pPr>
          </w:p>
        </w:tc>
        <w:sdt>
          <w:sdtPr>
            <w:rPr>
              <w:lang w:val="sk-SK"/>
            </w:rPr>
            <w:id w:val="2231063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84367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BB4BEC" w:rsidRPr="006559A4" w:rsidRDefault="00BB4BEC" w:rsidP="0079421B">
            <w:pPr>
              <w:spacing w:after="0"/>
              <w:rPr>
                <w:i/>
                <w:sz w:val="20"/>
                <w:lang w:val="sk-SK"/>
              </w:rPr>
            </w:pPr>
          </w:p>
        </w:tc>
        <w:tc>
          <w:tcPr>
            <w:tcW w:w="1276" w:type="dxa"/>
          </w:tcPr>
          <w:p w:rsidR="00BB4BEC" w:rsidRPr="006559A4" w:rsidRDefault="00BB4BEC" w:rsidP="003860C1">
            <w:pPr>
              <w:spacing w:after="0"/>
              <w:rPr>
                <w:i/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≤ 7 %</w:t>
            </w:r>
            <w:r w:rsidRPr="006559A4">
              <w:rPr>
                <w:lang w:val="sk-SK"/>
              </w:rPr>
              <w:t>*</w:t>
            </w:r>
          </w:p>
        </w:tc>
      </w:tr>
      <w:tr w:rsidR="004C08F9" w:rsidRPr="006559A4" w:rsidTr="00DE77E3">
        <w:tc>
          <w:tcPr>
            <w:tcW w:w="2479" w:type="dxa"/>
          </w:tcPr>
          <w:p w:rsidR="00BB4BEC" w:rsidRPr="006559A4" w:rsidRDefault="00407AE1" w:rsidP="00672442">
            <w:pPr>
              <w:spacing w:after="0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 xml:space="preserve">Kategória </w:t>
            </w:r>
            <w:r w:rsidR="00BB4BEC" w:rsidRPr="006559A4">
              <w:rPr>
                <w:sz w:val="22"/>
                <w:szCs w:val="22"/>
                <w:lang w:val="sk-SK"/>
              </w:rPr>
              <w:t>I (</w:t>
            </w:r>
            <w:r w:rsidRPr="006559A4">
              <w:rPr>
                <w:sz w:val="22"/>
                <w:szCs w:val="22"/>
                <w:lang w:val="sk-SK"/>
              </w:rPr>
              <w:t>mliečnej zložky</w:t>
            </w:r>
            <w:r w:rsidR="00BB4BEC" w:rsidRPr="006559A4">
              <w:rPr>
                <w:sz w:val="22"/>
                <w:szCs w:val="22"/>
                <w:lang w:val="sk-SK"/>
              </w:rPr>
              <w:sym w:font="Symbol" w:char="F0B3"/>
            </w:r>
            <w:r w:rsidR="00BB4BEC" w:rsidRPr="006559A4">
              <w:rPr>
                <w:sz w:val="22"/>
                <w:szCs w:val="22"/>
                <w:lang w:val="sk-SK"/>
              </w:rPr>
              <w:t xml:space="preserve">90%). </w:t>
            </w:r>
            <w:r w:rsidRPr="006559A4">
              <w:rPr>
                <w:lang w:val="sk-SK"/>
              </w:rPr>
              <w:t>Fermentované mliečne výrobky bez ovocnej šťavy, prirodzene ochutené alebo neochutené</w:t>
            </w:r>
          </w:p>
        </w:tc>
        <w:sdt>
          <w:sdtPr>
            <w:rPr>
              <w:lang w:val="sk-SK"/>
            </w:rPr>
            <w:id w:val="6642025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3049296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150573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892" w:type="dxa"/>
          </w:tcPr>
          <w:p w:rsidR="00BB4BEC" w:rsidRPr="006559A4" w:rsidRDefault="00BB4BEC" w:rsidP="003860C1">
            <w:pPr>
              <w:spacing w:after="0"/>
              <w:rPr>
                <w:lang w:val="sk-SK"/>
              </w:rPr>
            </w:pPr>
          </w:p>
        </w:tc>
        <w:sdt>
          <w:sdtPr>
            <w:rPr>
              <w:lang w:val="sk-SK"/>
            </w:rPr>
            <w:id w:val="-15277868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204204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BB4BEC" w:rsidRPr="006559A4" w:rsidRDefault="00BB4BEC" w:rsidP="003860C1">
            <w:pPr>
              <w:spacing w:after="0"/>
              <w:rPr>
                <w:lang w:val="sk-SK"/>
              </w:rPr>
            </w:pPr>
          </w:p>
        </w:tc>
        <w:tc>
          <w:tcPr>
            <w:tcW w:w="1276" w:type="dxa"/>
          </w:tcPr>
          <w:p w:rsidR="00BB4BEC" w:rsidRPr="006559A4" w:rsidRDefault="00BB4BEC" w:rsidP="003860C1">
            <w:pPr>
              <w:spacing w:after="0"/>
              <w:rPr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≤ 7 %</w:t>
            </w:r>
            <w:r w:rsidRPr="006559A4">
              <w:rPr>
                <w:lang w:val="sk-SK"/>
              </w:rPr>
              <w:t>*</w:t>
            </w:r>
          </w:p>
        </w:tc>
      </w:tr>
      <w:tr w:rsidR="004C08F9" w:rsidRPr="006559A4" w:rsidTr="00DE77E3">
        <w:tc>
          <w:tcPr>
            <w:tcW w:w="2479" w:type="dxa"/>
          </w:tcPr>
          <w:p w:rsidR="00BB4BEC" w:rsidRPr="006559A4" w:rsidRDefault="00407AE1" w:rsidP="00672442">
            <w:pPr>
              <w:spacing w:after="0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 xml:space="preserve">Kategória </w:t>
            </w:r>
            <w:r w:rsidR="00BB4BEC" w:rsidRPr="006559A4">
              <w:rPr>
                <w:sz w:val="22"/>
                <w:szCs w:val="22"/>
                <w:lang w:val="sk-SK"/>
              </w:rPr>
              <w:t>I (</w:t>
            </w:r>
            <w:r w:rsidRPr="006559A4">
              <w:rPr>
                <w:sz w:val="22"/>
                <w:szCs w:val="22"/>
                <w:lang w:val="sk-SK"/>
              </w:rPr>
              <w:t>mliečnej zložky</w:t>
            </w:r>
            <w:r w:rsidR="00BB4BEC" w:rsidRPr="006559A4">
              <w:rPr>
                <w:sz w:val="22"/>
                <w:szCs w:val="22"/>
                <w:lang w:val="sk-SK"/>
              </w:rPr>
              <w:sym w:font="Symbol" w:char="F0B3"/>
            </w:r>
            <w:r w:rsidR="00BB4BEC" w:rsidRPr="006559A4">
              <w:rPr>
                <w:sz w:val="22"/>
                <w:szCs w:val="22"/>
                <w:lang w:val="sk-SK"/>
              </w:rPr>
              <w:t xml:space="preserve">90%). </w:t>
            </w:r>
            <w:r w:rsidRPr="006559A4">
              <w:rPr>
                <w:lang w:val="sk-SK"/>
              </w:rPr>
              <w:t xml:space="preserve">Nápoje na báze mlieka s kakaom, </w:t>
            </w:r>
            <w:r w:rsidRPr="006559A4">
              <w:rPr>
                <w:lang w:val="sk-SK"/>
              </w:rPr>
              <w:lastRenderedPageBreak/>
              <w:t>s ovocnou šťavou alebo s prírodnou arómou</w:t>
            </w:r>
          </w:p>
        </w:tc>
        <w:sdt>
          <w:sdtPr>
            <w:rPr>
              <w:lang w:val="sk-SK"/>
            </w:rPr>
            <w:id w:val="-8212713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4737605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136448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892" w:type="dxa"/>
          </w:tcPr>
          <w:p w:rsidR="00BB4BEC" w:rsidRPr="006559A4" w:rsidRDefault="00BB4BEC" w:rsidP="003860C1">
            <w:pPr>
              <w:spacing w:after="0"/>
              <w:rPr>
                <w:lang w:val="sk-SK"/>
              </w:rPr>
            </w:pPr>
          </w:p>
        </w:tc>
        <w:sdt>
          <w:sdtPr>
            <w:rPr>
              <w:lang w:val="sk-SK"/>
            </w:rPr>
            <w:id w:val="-43042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42669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BB4BEC" w:rsidRPr="006559A4" w:rsidRDefault="00BB4BEC" w:rsidP="003860C1">
            <w:pPr>
              <w:spacing w:after="0"/>
              <w:rPr>
                <w:lang w:val="sk-SK"/>
              </w:rPr>
            </w:pPr>
          </w:p>
        </w:tc>
        <w:tc>
          <w:tcPr>
            <w:tcW w:w="1276" w:type="dxa"/>
          </w:tcPr>
          <w:p w:rsidR="00BB4BEC" w:rsidRPr="006559A4" w:rsidRDefault="00BB4BEC" w:rsidP="003860C1">
            <w:pPr>
              <w:spacing w:after="0"/>
              <w:rPr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≤ 7 %</w:t>
            </w:r>
            <w:r w:rsidRPr="006559A4">
              <w:rPr>
                <w:lang w:val="sk-SK"/>
              </w:rPr>
              <w:t>*</w:t>
            </w:r>
          </w:p>
        </w:tc>
      </w:tr>
      <w:tr w:rsidR="004C08F9" w:rsidRPr="006559A4" w:rsidTr="00DE77E3">
        <w:tc>
          <w:tcPr>
            <w:tcW w:w="2479" w:type="dxa"/>
          </w:tcPr>
          <w:p w:rsidR="00BB4BEC" w:rsidRPr="006559A4" w:rsidRDefault="00407AE1" w:rsidP="00407AE1">
            <w:pPr>
              <w:spacing w:after="0"/>
              <w:rPr>
                <w:sz w:val="22"/>
                <w:szCs w:val="22"/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lastRenderedPageBreak/>
              <w:t xml:space="preserve">Kategória </w:t>
            </w:r>
            <w:r w:rsidR="00BB4BEC" w:rsidRPr="006559A4">
              <w:rPr>
                <w:sz w:val="22"/>
                <w:szCs w:val="22"/>
                <w:lang w:val="sk-SK"/>
              </w:rPr>
              <w:t>II (</w:t>
            </w:r>
            <w:r w:rsidRPr="006559A4">
              <w:rPr>
                <w:sz w:val="22"/>
                <w:szCs w:val="22"/>
                <w:lang w:val="sk-SK"/>
              </w:rPr>
              <w:t>mliečnej zložky</w:t>
            </w:r>
            <w:r w:rsidR="00BB4BEC" w:rsidRPr="006559A4">
              <w:rPr>
                <w:sz w:val="22"/>
                <w:szCs w:val="22"/>
                <w:lang w:val="sk-SK"/>
              </w:rPr>
              <w:sym w:font="Symbol" w:char="F0B3"/>
            </w:r>
            <w:r w:rsidR="00BB4BEC" w:rsidRPr="006559A4">
              <w:rPr>
                <w:sz w:val="22"/>
                <w:szCs w:val="22"/>
                <w:lang w:val="sk-SK"/>
              </w:rPr>
              <w:t xml:space="preserve">75%). </w:t>
            </w:r>
            <w:r w:rsidRPr="006559A4">
              <w:rPr>
                <w:lang w:val="sk-SK"/>
              </w:rPr>
              <w:t>Fermentované alebo nefermentované mliečne výrobky s ovocím, prirodzene ochutené alebo bez ochutenia</w:t>
            </w:r>
          </w:p>
        </w:tc>
        <w:sdt>
          <w:sdtPr>
            <w:rPr>
              <w:lang w:val="sk-SK"/>
            </w:rPr>
            <w:id w:val="-13860281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652599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199431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892" w:type="dxa"/>
          </w:tcPr>
          <w:p w:rsidR="00BB4BEC" w:rsidRPr="006559A4" w:rsidRDefault="00BB4BEC" w:rsidP="003860C1">
            <w:pPr>
              <w:spacing w:after="0"/>
              <w:rPr>
                <w:lang w:val="sk-SK"/>
              </w:rPr>
            </w:pPr>
          </w:p>
        </w:tc>
        <w:sdt>
          <w:sdtPr>
            <w:rPr>
              <w:lang w:val="sk-SK"/>
            </w:rPr>
            <w:id w:val="-6213038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  <w:sdt>
          <w:sdtPr>
            <w:rPr>
              <w:lang w:val="sk-SK"/>
            </w:rPr>
            <w:id w:val="-103310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</w:tcPr>
              <w:p w:rsidR="00BB4BEC" w:rsidRPr="006559A4" w:rsidRDefault="00BB4BEC" w:rsidP="003860C1">
                <w:pPr>
                  <w:spacing w:after="0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BB4BEC" w:rsidRPr="006559A4" w:rsidRDefault="00BB4BEC" w:rsidP="003860C1">
            <w:pPr>
              <w:spacing w:after="0"/>
              <w:rPr>
                <w:lang w:val="sk-SK"/>
              </w:rPr>
            </w:pPr>
          </w:p>
        </w:tc>
        <w:tc>
          <w:tcPr>
            <w:tcW w:w="1276" w:type="dxa"/>
          </w:tcPr>
          <w:p w:rsidR="00BB4BEC" w:rsidRPr="006559A4" w:rsidRDefault="00BB4BEC" w:rsidP="003860C1">
            <w:pPr>
              <w:spacing w:after="0"/>
              <w:rPr>
                <w:lang w:val="sk-SK"/>
              </w:rPr>
            </w:pPr>
            <w:r w:rsidRPr="006559A4">
              <w:rPr>
                <w:sz w:val="22"/>
                <w:szCs w:val="22"/>
                <w:lang w:val="sk-SK"/>
              </w:rPr>
              <w:t>≤ 7 %</w:t>
            </w:r>
            <w:r w:rsidRPr="006559A4">
              <w:rPr>
                <w:lang w:val="sk-SK"/>
              </w:rPr>
              <w:t>*</w:t>
            </w:r>
          </w:p>
        </w:tc>
      </w:tr>
    </w:tbl>
    <w:p w:rsidR="00BB4BEC" w:rsidRPr="006559A4" w:rsidRDefault="00BB4BEC" w:rsidP="00BB4BEC">
      <w:pPr>
        <w:rPr>
          <w:lang w:val="sk-SK"/>
        </w:rPr>
      </w:pPr>
      <w:r w:rsidRPr="006559A4">
        <w:rPr>
          <w:lang w:val="sk-SK"/>
        </w:rPr>
        <w:t xml:space="preserve">*V priebehu školských rokov sa v zmysle odporúčaní Svetovej zdravotníckej organizácie, Európskej komisie, vnútroštátnych strategických materiálov (napr. </w:t>
      </w:r>
      <w:r w:rsidRPr="006559A4">
        <w:rPr>
          <w:szCs w:val="24"/>
          <w:lang w:val="sk-SK"/>
        </w:rPr>
        <w:t xml:space="preserve">Akčný plán prevencie obezity na roky 2015 - 2025) </w:t>
      </w:r>
      <w:r w:rsidRPr="006559A4">
        <w:rPr>
          <w:lang w:val="sk-SK"/>
        </w:rPr>
        <w:t>a ďalších vedeckých poznatkov bude progresívne znižovať maximálny obsah pridaného cukru v mliečnych výrobkoch takto:</w:t>
      </w:r>
    </w:p>
    <w:p w:rsidR="00BB4BEC" w:rsidRPr="006559A4" w:rsidRDefault="00BB4BEC" w:rsidP="00BB4BEC">
      <w:pPr>
        <w:spacing w:after="0"/>
        <w:rPr>
          <w:szCs w:val="24"/>
          <w:lang w:val="sk-SK"/>
        </w:rPr>
      </w:pPr>
      <w:r w:rsidRPr="006559A4">
        <w:rPr>
          <w:szCs w:val="24"/>
          <w:lang w:val="sk-SK"/>
        </w:rPr>
        <w:t>2017/18 – 2018/19: ≤ 7 %</w:t>
      </w:r>
    </w:p>
    <w:p w:rsidR="00BB4BEC" w:rsidRPr="006559A4" w:rsidRDefault="00BB4BEC" w:rsidP="00BB4BEC">
      <w:pPr>
        <w:spacing w:after="0"/>
        <w:rPr>
          <w:szCs w:val="24"/>
          <w:lang w:val="sk-SK"/>
        </w:rPr>
      </w:pPr>
      <w:r w:rsidRPr="006559A4">
        <w:rPr>
          <w:szCs w:val="24"/>
          <w:lang w:val="sk-SK"/>
        </w:rPr>
        <w:t>2019/20 – 2020/21: ≤ 6 %</w:t>
      </w:r>
    </w:p>
    <w:p w:rsidR="00BB4BEC" w:rsidRPr="006559A4" w:rsidRDefault="00BB4BEC" w:rsidP="00BB4BEC">
      <w:pPr>
        <w:spacing w:after="0"/>
        <w:rPr>
          <w:szCs w:val="24"/>
          <w:lang w:val="sk-SK"/>
        </w:rPr>
      </w:pPr>
      <w:r w:rsidRPr="006559A4">
        <w:rPr>
          <w:szCs w:val="24"/>
          <w:lang w:val="sk-SK"/>
        </w:rPr>
        <w:t>2021/22 – 2022/23: ≤ 5 %</w:t>
      </w:r>
    </w:p>
    <w:p w:rsidR="00BB4BEC" w:rsidRPr="006559A4" w:rsidRDefault="00BB4BEC" w:rsidP="00BB4BEC">
      <w:pPr>
        <w:spacing w:after="120"/>
        <w:rPr>
          <w:color w:val="FF0000"/>
          <w:szCs w:val="24"/>
          <w:lang w:val="sk-SK"/>
        </w:rPr>
      </w:pPr>
    </w:p>
    <w:tbl>
      <w:tblPr>
        <w:tblStyle w:val="Mriekatabuky"/>
        <w:tblW w:w="9073" w:type="dxa"/>
        <w:tblInd w:w="-34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073"/>
      </w:tblGrid>
      <w:tr w:rsidR="00981D8B" w:rsidRPr="006559A4" w:rsidTr="00EE7A56">
        <w:tc>
          <w:tcPr>
            <w:tcW w:w="9073" w:type="dxa"/>
            <w:shd w:val="pct5" w:color="auto" w:fill="auto"/>
          </w:tcPr>
          <w:p w:rsidR="008C1699" w:rsidRPr="006559A4" w:rsidRDefault="008C1699" w:rsidP="008C1699">
            <w:pPr>
              <w:pStyle w:val="Nadpis3"/>
              <w:numPr>
                <w:ilvl w:val="2"/>
                <w:numId w:val="3"/>
              </w:numPr>
              <w:tabs>
                <w:tab w:val="clear" w:pos="2116"/>
                <w:tab w:val="num" w:pos="1124"/>
                <w:tab w:val="left" w:pos="1735"/>
              </w:tabs>
              <w:spacing w:before="240" w:after="0"/>
              <w:ind w:left="1124" w:firstLine="10"/>
              <w:rPr>
                <w:i w:val="0"/>
                <w:lang w:val="sk-SK"/>
              </w:rPr>
            </w:pPr>
            <w:bookmarkStart w:id="35" w:name="_Toc488773072"/>
            <w:bookmarkStart w:id="36" w:name="_Toc96512331"/>
            <w:r w:rsidRPr="006559A4">
              <w:rPr>
                <w:i w:val="0"/>
                <w:lang w:val="sk-SK"/>
              </w:rPr>
              <w:t>Stanovenie priorít pre čerstvé ovocie, zeleninu a konzumné mlieko</w:t>
            </w:r>
            <w:bookmarkEnd w:id="35"/>
            <w:bookmarkEnd w:id="36"/>
          </w:p>
          <w:p w:rsidR="001E48FF" w:rsidRPr="006559A4" w:rsidRDefault="008C1699" w:rsidP="008C1699">
            <w:pPr>
              <w:rPr>
                <w:lang w:val="sk-SK"/>
              </w:rPr>
            </w:pPr>
            <w:r w:rsidRPr="006559A4">
              <w:rPr>
                <w:lang w:val="sk-SK"/>
              </w:rPr>
              <w:t xml:space="preserve">               </w:t>
            </w:r>
            <w:bookmarkStart w:id="37" w:name="_Toc487636568"/>
            <w:r w:rsidRPr="006559A4">
              <w:rPr>
                <w:lang w:val="sk-SK"/>
              </w:rPr>
              <w:t xml:space="preserve">              Článok 23 ods. 3 základného nariadenia</w:t>
            </w:r>
            <w:bookmarkEnd w:id="37"/>
          </w:p>
          <w:p w:rsidR="00A568CC" w:rsidRPr="006559A4" w:rsidRDefault="00A568CC" w:rsidP="00A568CC">
            <w:pPr>
              <w:autoSpaceDE w:val="0"/>
              <w:autoSpaceDN w:val="0"/>
              <w:adjustRightInd w:val="0"/>
              <w:spacing w:after="0"/>
              <w:ind w:right="176" w:firstLine="176"/>
              <w:rPr>
                <w:rFonts w:eastAsia="Calibri"/>
                <w:b/>
                <w:color w:val="000000" w:themeColor="text1"/>
                <w:szCs w:val="24"/>
                <w:lang w:val="sk-SK"/>
              </w:rPr>
            </w:pPr>
            <w:r w:rsidRPr="006559A4">
              <w:rPr>
                <w:rFonts w:eastAsia="Calibri"/>
                <w:b/>
                <w:color w:val="000000" w:themeColor="text1"/>
                <w:szCs w:val="24"/>
                <w:lang w:val="sk-SK"/>
              </w:rPr>
              <w:t>Ovocie a zelenina</w:t>
            </w:r>
          </w:p>
          <w:p w:rsidR="00E05CAF" w:rsidRPr="006559A4" w:rsidRDefault="00A568CC" w:rsidP="00E05CAF">
            <w:pPr>
              <w:pStyle w:val="Odsekzoznamu"/>
              <w:numPr>
                <w:ilvl w:val="0"/>
                <w:numId w:val="22"/>
              </w:numPr>
              <w:tabs>
                <w:tab w:val="num" w:pos="176"/>
              </w:tabs>
              <w:spacing w:after="0"/>
              <w:ind w:left="460" w:right="176" w:hanging="142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pestrý výber produktov,</w:t>
            </w:r>
          </w:p>
          <w:p w:rsidR="00E05CAF" w:rsidRPr="006559A4" w:rsidRDefault="00E05CAF" w:rsidP="00E05CAF">
            <w:pPr>
              <w:pStyle w:val="Odsekzoznamu"/>
              <w:numPr>
                <w:ilvl w:val="0"/>
                <w:numId w:val="22"/>
              </w:numPr>
              <w:tabs>
                <w:tab w:val="num" w:pos="176"/>
              </w:tabs>
              <w:spacing w:after="0"/>
              <w:ind w:left="460" w:right="176" w:hanging="142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podiel porcií spracovaného ovocia a zeleniny na ovocí a zelenine dodaných školskému zariadeniu nepresahuje 50 % z celkového počtu dodaných porcií; z tohto obmedzenia platí výnimka, ak dodržanie tohto podielu nebolo možné z dôvodu obmedzení vo fungovaní školy ako tomu bolo napr. v súvislosti s pandémiou COVID-19.</w:t>
            </w:r>
          </w:p>
          <w:p w:rsidR="00A568CC" w:rsidRPr="006559A4" w:rsidRDefault="00A568CC" w:rsidP="00164545">
            <w:pPr>
              <w:autoSpaceDE w:val="0"/>
              <w:autoSpaceDN w:val="0"/>
              <w:adjustRightInd w:val="0"/>
              <w:spacing w:after="0"/>
              <w:ind w:right="176" w:firstLine="176"/>
              <w:rPr>
                <w:rFonts w:eastAsia="Calibri"/>
                <w:b/>
                <w:color w:val="FF0000"/>
                <w:szCs w:val="24"/>
                <w:lang w:val="sk-SK"/>
              </w:rPr>
            </w:pPr>
          </w:p>
          <w:p w:rsidR="00FE096B" w:rsidRPr="006559A4" w:rsidRDefault="00FE096B" w:rsidP="00A568CC">
            <w:pPr>
              <w:autoSpaceDE w:val="0"/>
              <w:autoSpaceDN w:val="0"/>
              <w:adjustRightInd w:val="0"/>
              <w:spacing w:after="0"/>
              <w:ind w:right="176" w:firstLine="176"/>
              <w:rPr>
                <w:rFonts w:eastAsia="Calibri"/>
                <w:b/>
                <w:szCs w:val="24"/>
                <w:lang w:val="sk-SK"/>
              </w:rPr>
            </w:pPr>
          </w:p>
          <w:p w:rsidR="00A568CC" w:rsidRPr="006559A4" w:rsidRDefault="00A568CC" w:rsidP="00A568CC">
            <w:pPr>
              <w:autoSpaceDE w:val="0"/>
              <w:autoSpaceDN w:val="0"/>
              <w:adjustRightInd w:val="0"/>
              <w:spacing w:after="0"/>
              <w:ind w:right="176" w:firstLine="176"/>
              <w:rPr>
                <w:rFonts w:eastAsia="Calibri"/>
                <w:b/>
                <w:szCs w:val="24"/>
                <w:lang w:val="sk-SK"/>
              </w:rPr>
            </w:pPr>
            <w:r w:rsidRPr="006559A4">
              <w:rPr>
                <w:rFonts w:eastAsia="Calibri"/>
                <w:b/>
                <w:szCs w:val="24"/>
                <w:lang w:val="sk-SK"/>
              </w:rPr>
              <w:t>Mlieko</w:t>
            </w:r>
          </w:p>
          <w:p w:rsidR="001E48FF" w:rsidRPr="006559A4" w:rsidRDefault="00BF71DC" w:rsidP="00B263BE">
            <w:pPr>
              <w:pStyle w:val="Odsekzoznamu"/>
              <w:spacing w:after="0"/>
              <w:ind w:left="460" w:right="176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 xml:space="preserve">Na dodávku alebo distribúciu </w:t>
            </w:r>
            <w:r w:rsidR="000842A6" w:rsidRPr="006559A4">
              <w:rPr>
                <w:lang w:val="sk-SK"/>
              </w:rPr>
              <w:t>ne</w:t>
            </w:r>
            <w:r w:rsidR="00C2344F" w:rsidRPr="006559A4">
              <w:rPr>
                <w:lang w:val="sk-SK"/>
              </w:rPr>
              <w:t>o</w:t>
            </w:r>
            <w:r w:rsidR="000842A6" w:rsidRPr="006559A4">
              <w:rPr>
                <w:lang w:val="sk-SK"/>
              </w:rPr>
              <w:t xml:space="preserve">chuteného </w:t>
            </w:r>
            <w:r w:rsidRPr="006559A4">
              <w:rPr>
                <w:lang w:val="sk-SK"/>
              </w:rPr>
              <w:t>mlieka a</w:t>
            </w:r>
            <w:r w:rsidR="000842A6" w:rsidRPr="006559A4">
              <w:rPr>
                <w:lang w:val="sk-SK"/>
              </w:rPr>
              <w:t xml:space="preserve"> mliečnych výrobkov </w:t>
            </w:r>
            <w:r w:rsidRPr="006559A4">
              <w:rPr>
                <w:lang w:val="sk-SK"/>
              </w:rPr>
              <w:t xml:space="preserve">sa poskytuje dodatočná vnútroštátna pomoc. Ak sa táto dodatočná pomoc poskytne v plnom rozsahu, dodávka alebo distribúcia týchto produktov bude z pohľadu školy alebo žiaka bezplatná. Čo sa týka špecifickej priority konzumného mlieka, </w:t>
            </w:r>
            <w:r w:rsidR="00B263BE">
              <w:rPr>
                <w:lang w:val="sk-SK"/>
              </w:rPr>
              <w:t xml:space="preserve">sa </w:t>
            </w:r>
            <w:r w:rsidRPr="006559A4">
              <w:rPr>
                <w:lang w:val="sk-SK"/>
              </w:rPr>
              <w:t>odporúča dodávateľom a distribútorom, aby sa snažili, aby podiel konzumného mlieka na celkovom množstve všetkých distribuovaných výrobkov bol aspoň 65 %.</w:t>
            </w:r>
          </w:p>
        </w:tc>
      </w:tr>
    </w:tbl>
    <w:p w:rsidR="00D177C9" w:rsidRPr="006559A4" w:rsidRDefault="00D177C9" w:rsidP="00D177C9">
      <w:pPr>
        <w:pStyle w:val="Nadpis2"/>
        <w:spacing w:after="120"/>
        <w:ind w:left="1080"/>
        <w:rPr>
          <w:lang w:val="sk-SK"/>
        </w:rPr>
      </w:pPr>
    </w:p>
    <w:p w:rsidR="00D118A6" w:rsidRPr="006559A4" w:rsidRDefault="00D177C9" w:rsidP="00D177C9">
      <w:pPr>
        <w:pStyle w:val="Nadpis2"/>
        <w:numPr>
          <w:ilvl w:val="1"/>
          <w:numId w:val="3"/>
        </w:numPr>
        <w:spacing w:after="120"/>
        <w:rPr>
          <w:lang w:val="sk-SK"/>
        </w:rPr>
      </w:pPr>
      <w:bookmarkStart w:id="38" w:name="_Toc488773073"/>
      <w:bookmarkStart w:id="39" w:name="_Toc96512332"/>
      <w:r w:rsidRPr="006559A4">
        <w:rPr>
          <w:lang w:val="sk-SK"/>
        </w:rPr>
        <w:t>Ostatné poľnohospodárske výrobky vo vzdelávacích zariadeniach</w:t>
      </w:r>
      <w:bookmarkEnd w:id="38"/>
      <w:bookmarkEnd w:id="39"/>
    </w:p>
    <w:p w:rsidR="00D177C9" w:rsidRPr="006559A4" w:rsidRDefault="00D177C9" w:rsidP="00D177C9">
      <w:pPr>
        <w:spacing w:after="120"/>
        <w:rPr>
          <w:lang w:val="sk-SK"/>
        </w:rPr>
      </w:pPr>
      <w:bookmarkStart w:id="40" w:name="_Toc487636570"/>
      <w:r w:rsidRPr="006559A4">
        <w:rPr>
          <w:lang w:val="sk-SK"/>
        </w:rPr>
        <w:t>Článok 23 ods. 7 základného nariadenia a článok 2 ods. 1 písm. g) vykonávacieho nariadenia</w:t>
      </w:r>
      <w:bookmarkEnd w:id="40"/>
    </w:p>
    <w:tbl>
      <w:tblPr>
        <w:tblStyle w:val="Mriekatabuky"/>
        <w:tblW w:w="9073" w:type="dxa"/>
        <w:tblInd w:w="-34" w:type="dxa"/>
        <w:tblLook w:val="04A0" w:firstRow="1" w:lastRow="0" w:firstColumn="1" w:lastColumn="0" w:noHBand="0" w:noVBand="1"/>
      </w:tblPr>
      <w:tblGrid>
        <w:gridCol w:w="1140"/>
        <w:gridCol w:w="6374"/>
        <w:gridCol w:w="1559"/>
      </w:tblGrid>
      <w:tr w:rsidR="00981D8B" w:rsidRPr="006559A4" w:rsidTr="00D20B0A">
        <w:tc>
          <w:tcPr>
            <w:tcW w:w="7514" w:type="dxa"/>
            <w:gridSpan w:val="2"/>
            <w:shd w:val="clear" w:color="auto" w:fill="FFFFFF" w:themeFill="background1"/>
          </w:tcPr>
          <w:p w:rsidR="00D118A6" w:rsidRPr="006559A4" w:rsidRDefault="004023B9" w:rsidP="00BC7441">
            <w:pPr>
              <w:pStyle w:val="Text2"/>
              <w:spacing w:before="120" w:after="120"/>
              <w:ind w:left="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Áno</w:t>
            </w:r>
          </w:p>
        </w:tc>
        <w:tc>
          <w:tcPr>
            <w:tcW w:w="1559" w:type="dxa"/>
            <w:shd w:val="clear" w:color="auto" w:fill="FFFFFF" w:themeFill="background1"/>
          </w:tcPr>
          <w:p w:rsidR="00D118A6" w:rsidRPr="006559A4" w:rsidRDefault="004023B9" w:rsidP="00BC7441">
            <w:pPr>
              <w:pStyle w:val="Text2"/>
              <w:spacing w:before="120" w:after="120"/>
              <w:ind w:left="0"/>
              <w:jc w:val="center"/>
              <w:rPr>
                <w:b/>
                <w:lang w:val="sk-SK"/>
              </w:rPr>
            </w:pPr>
            <w:r w:rsidRPr="006559A4">
              <w:rPr>
                <w:b/>
                <w:lang w:val="sk-SK"/>
              </w:rPr>
              <w:t>Nie</w:t>
            </w:r>
          </w:p>
        </w:tc>
      </w:tr>
      <w:tr w:rsidR="00981D8B" w:rsidRPr="006559A4" w:rsidTr="00D20B0A">
        <w:sdt>
          <w:sdtPr>
            <w:rPr>
              <w:lang w:val="sk-SK"/>
            </w:rPr>
            <w:id w:val="95459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</w:tcPr>
              <w:p w:rsidR="00D118A6" w:rsidRPr="006559A4" w:rsidRDefault="00D118A6" w:rsidP="00BC7441">
                <w:pPr>
                  <w:pStyle w:val="Text2"/>
                  <w:ind w:left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  <w:tc>
          <w:tcPr>
            <w:tcW w:w="6374" w:type="dxa"/>
          </w:tcPr>
          <w:p w:rsidR="00D118A6" w:rsidRPr="006559A4" w:rsidRDefault="004023B9" w:rsidP="00D118A6">
            <w:pPr>
              <w:pStyle w:val="Text2"/>
              <w:ind w:left="0"/>
              <w:rPr>
                <w:lang w:val="sk-SK"/>
              </w:rPr>
            </w:pPr>
            <w:r w:rsidRPr="006559A4">
              <w:rPr>
                <w:rStyle w:val="shorttext"/>
                <w:lang w:val="sk-SK"/>
              </w:rPr>
              <w:t>Zoznam produktov</w:t>
            </w:r>
          </w:p>
        </w:tc>
        <w:sdt>
          <w:sdtPr>
            <w:rPr>
              <w:lang w:val="sk-SK"/>
            </w:rPr>
            <w:id w:val="6504899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D118A6" w:rsidRPr="006559A4" w:rsidRDefault="009E474E" w:rsidP="00BC7441">
                <w:pPr>
                  <w:pStyle w:val="Text2"/>
                  <w:ind w:left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</w:tbl>
    <w:p w:rsidR="00D20B0A" w:rsidRPr="006559A4" w:rsidRDefault="00D20B0A">
      <w:pPr>
        <w:rPr>
          <w:color w:val="FF0000"/>
          <w:lang w:val="sk-SK"/>
        </w:rPr>
      </w:pP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7479"/>
        <w:gridCol w:w="1560"/>
      </w:tblGrid>
      <w:tr w:rsidR="00981D8B" w:rsidRPr="006559A4" w:rsidTr="00FA67B5">
        <w:tc>
          <w:tcPr>
            <w:tcW w:w="9039" w:type="dxa"/>
            <w:gridSpan w:val="2"/>
            <w:shd w:val="clear" w:color="auto" w:fill="D9D9D9" w:themeFill="background1" w:themeFillShade="D9"/>
          </w:tcPr>
          <w:p w:rsidR="0035452E" w:rsidRPr="006559A4" w:rsidRDefault="0035452E" w:rsidP="0035452E">
            <w:pPr>
              <w:pStyle w:val="Nadpis2"/>
              <w:spacing w:after="120"/>
              <w:ind w:left="1080"/>
              <w:rPr>
                <w:lang w:val="sk-SK"/>
              </w:rPr>
            </w:pPr>
            <w:bookmarkStart w:id="41" w:name="_Toc488773074"/>
          </w:p>
          <w:p w:rsidR="0035452E" w:rsidRPr="006559A4" w:rsidRDefault="0035452E" w:rsidP="0035452E">
            <w:pPr>
              <w:pStyle w:val="Nadpis2"/>
              <w:numPr>
                <w:ilvl w:val="1"/>
                <w:numId w:val="3"/>
              </w:numPr>
              <w:spacing w:after="120"/>
              <w:rPr>
                <w:lang w:val="sk-SK"/>
              </w:rPr>
            </w:pPr>
            <w:bookmarkStart w:id="42" w:name="_Toc96512333"/>
            <w:r w:rsidRPr="006559A4">
              <w:rPr>
                <w:lang w:val="sk-SK"/>
              </w:rPr>
              <w:t>Kritériá pre výber výrobkov distribuovaných v rámci školského programu a priority pre výber týchto výrobkov</w:t>
            </w:r>
            <w:bookmarkEnd w:id="41"/>
            <w:bookmarkEnd w:id="42"/>
          </w:p>
          <w:p w:rsidR="00CF1670" w:rsidRPr="006559A4" w:rsidRDefault="00BC016D" w:rsidP="00CF1670">
            <w:pPr>
              <w:pStyle w:val="Text2"/>
              <w:ind w:left="0"/>
              <w:rPr>
                <w:color w:val="FF0000"/>
                <w:lang w:val="sk-SK"/>
              </w:rPr>
            </w:pPr>
            <w:r w:rsidRPr="006559A4">
              <w:rPr>
                <w:lang w:val="sk-SK"/>
              </w:rPr>
              <w:t>Článok 23 ods. 11 základného nariadenia a článok 2 ods. 2 vykonávacieho nariadenia</w:t>
            </w:r>
          </w:p>
        </w:tc>
      </w:tr>
      <w:tr w:rsidR="00BC016D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BC016D" w:rsidRPr="006559A4" w:rsidRDefault="00BC016D" w:rsidP="00640C24">
            <w:pPr>
              <w:spacing w:after="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Zdravotné hľadisko</w:t>
            </w:r>
          </w:p>
        </w:tc>
        <w:sdt>
          <w:sdtPr>
            <w:rPr>
              <w:lang w:val="sk-SK"/>
            </w:rPr>
            <w:id w:val="-17568118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</w:tcPr>
              <w:p w:rsidR="00BC016D" w:rsidRPr="006559A4" w:rsidRDefault="00BC016D" w:rsidP="00FA67B5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BC016D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BC016D" w:rsidRPr="006559A4" w:rsidRDefault="00BC016D" w:rsidP="00640C24">
            <w:pPr>
              <w:spacing w:after="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Environmentálne aspekty</w:t>
            </w:r>
          </w:p>
        </w:tc>
        <w:sdt>
          <w:sdtPr>
            <w:rPr>
              <w:lang w:val="sk-SK"/>
            </w:rPr>
            <w:id w:val="475644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</w:tcPr>
              <w:p w:rsidR="00BC016D" w:rsidRPr="006559A4" w:rsidRDefault="00BC016D" w:rsidP="00FA67B5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BC016D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BC016D" w:rsidRPr="006559A4" w:rsidRDefault="00BC016D" w:rsidP="00640C24">
            <w:pPr>
              <w:spacing w:after="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Sezónnosť</w:t>
            </w:r>
          </w:p>
        </w:tc>
        <w:sdt>
          <w:sdtPr>
            <w:rPr>
              <w:lang w:val="sk-SK"/>
            </w:rPr>
            <w:id w:val="14063426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</w:tcPr>
              <w:p w:rsidR="00BC016D" w:rsidRPr="006559A4" w:rsidRDefault="00BC016D" w:rsidP="00FA67B5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BC016D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BC016D" w:rsidRPr="006559A4" w:rsidRDefault="00BC016D" w:rsidP="00640C24">
            <w:pPr>
              <w:spacing w:after="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Druhy/rozmanitosť výrobkov</w:t>
            </w:r>
          </w:p>
        </w:tc>
        <w:sdt>
          <w:sdtPr>
            <w:rPr>
              <w:lang w:val="sk-SK"/>
            </w:rPr>
            <w:id w:val="16060733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</w:tcPr>
              <w:p w:rsidR="00BC016D" w:rsidRPr="006559A4" w:rsidRDefault="00BC016D" w:rsidP="00FA67B5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BC016D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BC016D" w:rsidRPr="006559A4" w:rsidRDefault="00BC016D" w:rsidP="00640C24">
            <w:pPr>
              <w:spacing w:after="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Dostupnosť miestnych alebo regionálnych výrobkov</w:t>
            </w:r>
          </w:p>
        </w:tc>
        <w:sdt>
          <w:sdtPr>
            <w:rPr>
              <w:lang w:val="sk-SK"/>
            </w:rPr>
            <w:id w:val="-1321751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</w:tcPr>
              <w:p w:rsidR="00BC016D" w:rsidRPr="006559A4" w:rsidRDefault="00BC016D" w:rsidP="00FA67B5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BC016D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BC016D" w:rsidRPr="006559A4" w:rsidRDefault="00BC016D" w:rsidP="00640C24">
            <w:pPr>
              <w:spacing w:before="120" w:after="0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Komentár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016D" w:rsidRPr="006559A4" w:rsidRDefault="00BC016D" w:rsidP="00FA67B5">
            <w:pPr>
              <w:spacing w:after="0"/>
              <w:rPr>
                <w:lang w:val="sk-SK"/>
              </w:rPr>
            </w:pPr>
          </w:p>
          <w:p w:rsidR="00BC016D" w:rsidRPr="006559A4" w:rsidRDefault="00BC016D" w:rsidP="00FA67B5">
            <w:pPr>
              <w:spacing w:after="0"/>
              <w:rPr>
                <w:lang w:val="sk-SK"/>
              </w:rPr>
            </w:pPr>
          </w:p>
        </w:tc>
      </w:tr>
      <w:tr w:rsidR="00981D8B" w:rsidRPr="006559A4" w:rsidTr="00FA67B5">
        <w:tc>
          <w:tcPr>
            <w:tcW w:w="9039" w:type="dxa"/>
            <w:gridSpan w:val="2"/>
            <w:shd w:val="clear" w:color="auto" w:fill="D9D9D9" w:themeFill="background1" w:themeFillShade="D9"/>
          </w:tcPr>
          <w:p w:rsidR="00BC7441" w:rsidRPr="006559A4" w:rsidRDefault="00F830D3" w:rsidP="00226818">
            <w:pPr>
              <w:spacing w:before="240"/>
              <w:jc w:val="left"/>
              <w:rPr>
                <w:b/>
                <w:color w:val="FF0000"/>
                <w:lang w:val="sk-SK"/>
              </w:rPr>
            </w:pPr>
            <w:r w:rsidRPr="006559A4">
              <w:rPr>
                <w:b/>
                <w:lang w:val="sk-SK"/>
              </w:rPr>
              <w:t xml:space="preserve">Akékoľvek priority pre výber produktov:                                         </w:t>
            </w:r>
          </w:p>
        </w:tc>
      </w:tr>
      <w:tr w:rsidR="00F830D3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F830D3" w:rsidRPr="006559A4" w:rsidRDefault="00F830D3" w:rsidP="00640C24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Lokálny alebo regionálny nákup</w:t>
            </w:r>
          </w:p>
        </w:tc>
        <w:sdt>
          <w:sdtPr>
            <w:rPr>
              <w:lang w:val="sk-SK"/>
            </w:rPr>
            <w:id w:val="-5174662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</w:tcPr>
              <w:p w:rsidR="00F830D3" w:rsidRPr="006559A4" w:rsidRDefault="00F830D3" w:rsidP="00FA67B5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F830D3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F830D3" w:rsidRPr="006559A4" w:rsidRDefault="00F830D3" w:rsidP="00640C24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Biopotraviny</w:t>
            </w:r>
          </w:p>
        </w:tc>
        <w:sdt>
          <w:sdtPr>
            <w:rPr>
              <w:lang w:val="sk-SK"/>
            </w:rPr>
            <w:id w:val="-20909268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</w:tcPr>
              <w:p w:rsidR="00F830D3" w:rsidRPr="006559A4" w:rsidRDefault="00246C79" w:rsidP="00FA67B5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F830D3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F830D3" w:rsidRPr="006559A4" w:rsidRDefault="00F830D3" w:rsidP="00640C24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Krátky dodávateľský reťazec</w:t>
            </w:r>
          </w:p>
        </w:tc>
        <w:sdt>
          <w:sdtPr>
            <w:rPr>
              <w:lang w:val="sk-SK"/>
            </w:rPr>
            <w:id w:val="-13763093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</w:tcPr>
              <w:p w:rsidR="00F830D3" w:rsidRPr="006559A4" w:rsidRDefault="00F830D3" w:rsidP="00FA67B5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F830D3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F830D3" w:rsidRPr="006559A4" w:rsidRDefault="00F830D3" w:rsidP="00640C24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 xml:space="preserve">Prínos pre životné prostredie </w:t>
            </w:r>
          </w:p>
        </w:tc>
        <w:sdt>
          <w:sdtPr>
            <w:rPr>
              <w:lang w:val="sk-SK"/>
            </w:rPr>
            <w:id w:val="-963316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</w:tcPr>
              <w:p w:rsidR="00F830D3" w:rsidRPr="006559A4" w:rsidRDefault="00F830D3" w:rsidP="00FA67B5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F830D3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F830D3" w:rsidRPr="006559A4" w:rsidRDefault="00F830D3" w:rsidP="00640C24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Výrobky uznané v rámci systémov kvality stanovené nariadením (EÚ) č. 1151/2012</w:t>
            </w:r>
          </w:p>
        </w:tc>
        <w:sdt>
          <w:sdtPr>
            <w:rPr>
              <w:lang w:val="sk-SK"/>
            </w:rPr>
            <w:id w:val="-116686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</w:tcPr>
              <w:p w:rsidR="00F830D3" w:rsidRPr="006559A4" w:rsidRDefault="00F830D3" w:rsidP="00FA67B5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p>
            </w:tc>
          </w:sdtContent>
        </w:sdt>
      </w:tr>
      <w:tr w:rsidR="00F830D3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F830D3" w:rsidRPr="006559A4" w:rsidRDefault="00F830D3" w:rsidP="00640C24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Fair-</w:t>
            </w:r>
            <w:proofErr w:type="spellStart"/>
            <w:r w:rsidRPr="006559A4">
              <w:rPr>
                <w:lang w:val="sk-SK"/>
              </w:rPr>
              <w:t>trade</w:t>
            </w:r>
            <w:proofErr w:type="spellEnd"/>
          </w:p>
        </w:tc>
        <w:sdt>
          <w:sdtPr>
            <w:rPr>
              <w:lang w:val="sk-SK"/>
            </w:rPr>
            <w:id w:val="-17777024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</w:tcPr>
              <w:p w:rsidR="00F830D3" w:rsidRPr="006559A4" w:rsidRDefault="00F830D3" w:rsidP="00FA67B5">
                <w:pPr>
                  <w:spacing w:after="0"/>
                  <w:jc w:val="center"/>
                  <w:rPr>
                    <w:lang w:val="sk-SK"/>
                  </w:rPr>
                </w:pPr>
                <w:r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p>
            </w:tc>
          </w:sdtContent>
        </w:sdt>
      </w:tr>
      <w:tr w:rsidR="00F830D3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F830D3" w:rsidRPr="006559A4" w:rsidRDefault="00F830D3" w:rsidP="00640C24">
            <w:pPr>
              <w:spacing w:after="0"/>
              <w:rPr>
                <w:lang w:val="sk-SK"/>
              </w:rPr>
            </w:pPr>
            <w:r w:rsidRPr="006559A4">
              <w:rPr>
                <w:lang w:val="sk-SK"/>
              </w:rPr>
              <w:t>Iné: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830D3" w:rsidRPr="006559A4" w:rsidRDefault="00F830D3" w:rsidP="00FA67B5">
            <w:pPr>
              <w:spacing w:after="0"/>
              <w:rPr>
                <w:color w:val="FF0000"/>
                <w:lang w:val="sk-SK"/>
              </w:rPr>
            </w:pPr>
          </w:p>
        </w:tc>
      </w:tr>
      <w:tr w:rsidR="00981D8B" w:rsidRPr="006559A4" w:rsidTr="00FA67B5">
        <w:tc>
          <w:tcPr>
            <w:tcW w:w="7479" w:type="dxa"/>
            <w:shd w:val="clear" w:color="auto" w:fill="D9D9D9" w:themeFill="background1" w:themeFillShade="D9"/>
          </w:tcPr>
          <w:p w:rsidR="00600C19" w:rsidRPr="006559A4" w:rsidRDefault="00600C19" w:rsidP="00600C19">
            <w:pPr>
              <w:spacing w:before="120" w:after="0"/>
              <w:ind w:left="284" w:right="176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Kritériá pre výrobky:</w:t>
            </w:r>
          </w:p>
          <w:p w:rsidR="00600C19" w:rsidRPr="006559A4" w:rsidRDefault="00600C19" w:rsidP="00600C19">
            <w:pPr>
              <w:spacing w:before="120" w:after="0"/>
              <w:ind w:left="284" w:right="176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Ovocie a zelenina:</w:t>
            </w:r>
          </w:p>
          <w:p w:rsidR="00600C19" w:rsidRPr="006559A4" w:rsidRDefault="00600C19" w:rsidP="00EA63FD">
            <w:pPr>
              <w:pStyle w:val="Odsekzoznamu"/>
              <w:numPr>
                <w:ilvl w:val="0"/>
                <w:numId w:val="22"/>
              </w:numPr>
              <w:tabs>
                <w:tab w:val="num" w:pos="142"/>
              </w:tabs>
              <w:ind w:left="284" w:right="176" w:hanging="142"/>
              <w:rPr>
                <w:b/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u w:val="single"/>
                <w:lang w:val="sk-SK"/>
              </w:rPr>
              <w:t>ovocné a zeleninové šťavy:</w:t>
            </w:r>
            <w:r w:rsidRPr="006559A4">
              <w:rPr>
                <w:color w:val="000000" w:themeColor="text1"/>
                <w:lang w:val="sk-SK"/>
              </w:rPr>
              <w:t xml:space="preserve"> 100% prírodná šťava,</w:t>
            </w:r>
            <w:r w:rsidRPr="006559A4">
              <w:rPr>
                <w:color w:val="000000" w:themeColor="text1"/>
                <w:sz w:val="20"/>
                <w:lang w:val="sk-SK"/>
              </w:rPr>
              <w:t xml:space="preserve"> </w:t>
            </w:r>
            <w:r w:rsidRPr="006559A4">
              <w:rPr>
                <w:color w:val="000000" w:themeColor="text1"/>
                <w:lang w:val="sk-SK"/>
              </w:rPr>
              <w:t>bez pridania nepovolených látok podľa čl. 23 ods. 6 základného nariadenia</w:t>
            </w:r>
            <w:r w:rsidR="006504A5" w:rsidRPr="006559A4">
              <w:rPr>
                <w:color w:val="000000" w:themeColor="text1"/>
                <w:lang w:val="sk-SK"/>
              </w:rPr>
              <w:t>.</w:t>
            </w:r>
            <w:r w:rsidRPr="006559A4">
              <w:rPr>
                <w:color w:val="000000" w:themeColor="text1"/>
                <w:lang w:val="sk-SK"/>
              </w:rPr>
              <w:t xml:space="preserve"> </w:t>
            </w:r>
          </w:p>
          <w:p w:rsidR="00600C19" w:rsidRPr="006559A4" w:rsidRDefault="00600C19" w:rsidP="00600C19">
            <w:pPr>
              <w:pStyle w:val="Odsekzoznamu"/>
              <w:ind w:left="284" w:right="176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Nepovolené sú šťavy z koncentrátov a nekt</w:t>
            </w:r>
            <w:r w:rsidR="006504A5" w:rsidRPr="006559A4">
              <w:rPr>
                <w:color w:val="000000" w:themeColor="text1"/>
                <w:lang w:val="sk-SK"/>
              </w:rPr>
              <w:t>árov alebo z citrusového ovocia,</w:t>
            </w:r>
          </w:p>
          <w:p w:rsidR="00600C19" w:rsidRPr="006559A4" w:rsidRDefault="00600C19" w:rsidP="00EA63FD">
            <w:pPr>
              <w:pStyle w:val="Odsekzoznamu"/>
              <w:numPr>
                <w:ilvl w:val="0"/>
                <w:numId w:val="22"/>
              </w:numPr>
              <w:spacing w:after="0"/>
              <w:ind w:left="284" w:right="176" w:hanging="142"/>
              <w:rPr>
                <w:color w:val="000000" w:themeColor="text1"/>
                <w:u w:val="single"/>
                <w:lang w:val="sk-SK"/>
              </w:rPr>
            </w:pPr>
            <w:r w:rsidRPr="006559A4">
              <w:rPr>
                <w:color w:val="000000" w:themeColor="text1"/>
                <w:u w:val="single"/>
                <w:lang w:val="sk-SK"/>
              </w:rPr>
              <w:t>ovocné pyré:</w:t>
            </w:r>
            <w:r w:rsidR="006504A5" w:rsidRPr="006559A4">
              <w:rPr>
                <w:color w:val="000000" w:themeColor="text1"/>
                <w:lang w:val="sk-SK"/>
              </w:rPr>
              <w:t xml:space="preserve"> 0% cukru, tuku, soli</w:t>
            </w:r>
            <w:r w:rsidRPr="006559A4">
              <w:rPr>
                <w:color w:val="000000" w:themeColor="text1"/>
                <w:lang w:val="sk-SK"/>
              </w:rPr>
              <w:t xml:space="preserve">, umelých sladidiel, bez </w:t>
            </w:r>
            <w:proofErr w:type="spellStart"/>
            <w:r w:rsidRPr="006559A4">
              <w:rPr>
                <w:color w:val="000000" w:themeColor="text1"/>
                <w:lang w:val="sk-SK"/>
              </w:rPr>
              <w:t>konzervantov</w:t>
            </w:r>
            <w:proofErr w:type="spellEnd"/>
            <w:r w:rsidRPr="006559A4">
              <w:rPr>
                <w:color w:val="000000" w:themeColor="text1"/>
                <w:lang w:val="sk-SK"/>
              </w:rPr>
              <w:t xml:space="preserve"> a bez pridania nepovolených látok podľa čl. 23 ods. 6 základného nariadenia</w:t>
            </w:r>
            <w:r w:rsidR="006504A5" w:rsidRPr="006559A4">
              <w:rPr>
                <w:color w:val="000000" w:themeColor="text1"/>
                <w:lang w:val="sk-SK"/>
              </w:rPr>
              <w:t>,</w:t>
            </w:r>
            <w:r w:rsidRPr="006559A4">
              <w:rPr>
                <w:color w:val="000000" w:themeColor="text1"/>
                <w:lang w:val="sk-SK"/>
              </w:rPr>
              <w:t xml:space="preserve"> </w:t>
            </w:r>
          </w:p>
          <w:p w:rsidR="00600C19" w:rsidRPr="006559A4" w:rsidRDefault="00600C19" w:rsidP="00EA63FD">
            <w:pPr>
              <w:pStyle w:val="Odsekzoznamu"/>
              <w:numPr>
                <w:ilvl w:val="0"/>
                <w:numId w:val="22"/>
              </w:numPr>
              <w:spacing w:after="0"/>
              <w:ind w:left="284" w:right="176" w:hanging="142"/>
              <w:rPr>
                <w:color w:val="000000" w:themeColor="text1"/>
                <w:u w:val="single"/>
                <w:lang w:val="sk-SK"/>
              </w:rPr>
            </w:pPr>
            <w:r w:rsidRPr="006559A4">
              <w:rPr>
                <w:color w:val="000000" w:themeColor="text1"/>
                <w:u w:val="single"/>
                <w:lang w:val="sk-SK"/>
              </w:rPr>
              <w:t>sušené ovocie:</w:t>
            </w:r>
            <w:r w:rsidRPr="006559A4">
              <w:rPr>
                <w:color w:val="000000" w:themeColor="text1"/>
                <w:lang w:val="sk-SK"/>
              </w:rPr>
              <w:t xml:space="preserve"> 0% pridaného cukru, bez pridania </w:t>
            </w:r>
            <w:proofErr w:type="spellStart"/>
            <w:r w:rsidRPr="006559A4">
              <w:rPr>
                <w:color w:val="000000" w:themeColor="text1"/>
                <w:lang w:val="sk-SK"/>
              </w:rPr>
              <w:t>konzervantov</w:t>
            </w:r>
            <w:proofErr w:type="spellEnd"/>
            <w:r w:rsidRPr="006559A4">
              <w:rPr>
                <w:color w:val="000000" w:themeColor="text1"/>
                <w:lang w:val="sk-SK"/>
              </w:rPr>
              <w:t xml:space="preserve"> </w:t>
            </w:r>
            <w:r w:rsidR="00E301A9" w:rsidRPr="006559A4">
              <w:rPr>
                <w:color w:val="000000" w:themeColor="text1"/>
                <w:lang w:val="sk-SK"/>
              </w:rPr>
              <w:br/>
            </w:r>
            <w:r w:rsidRPr="006559A4">
              <w:rPr>
                <w:color w:val="000000" w:themeColor="text1"/>
                <w:lang w:val="sk-SK"/>
              </w:rPr>
              <w:t>na báze síry (SO</w:t>
            </w:r>
            <w:r w:rsidRPr="006559A4">
              <w:rPr>
                <w:color w:val="000000" w:themeColor="text1"/>
                <w:sz w:val="14"/>
                <w:lang w:val="sk-SK"/>
              </w:rPr>
              <w:t>2</w:t>
            </w:r>
            <w:r w:rsidRPr="006559A4">
              <w:rPr>
                <w:color w:val="000000" w:themeColor="text1"/>
                <w:lang w:val="sk-SK"/>
              </w:rPr>
              <w:t>) ako aj bez pridania nepovolených látok podľa čl. 23 ods. 6 základného nariadenia</w:t>
            </w:r>
            <w:r w:rsidR="006504A5" w:rsidRPr="006559A4">
              <w:rPr>
                <w:color w:val="000000" w:themeColor="text1"/>
                <w:lang w:val="sk-SK"/>
              </w:rPr>
              <w:t>.</w:t>
            </w:r>
          </w:p>
          <w:p w:rsidR="00600C19" w:rsidRPr="006559A4" w:rsidRDefault="00600C19" w:rsidP="00600C19">
            <w:pPr>
              <w:pStyle w:val="Odsekzoznamu"/>
              <w:spacing w:after="0"/>
              <w:ind w:left="284" w:right="176"/>
              <w:rPr>
                <w:color w:val="FF0000"/>
                <w:u w:val="single"/>
                <w:lang w:val="sk-SK"/>
              </w:rPr>
            </w:pPr>
          </w:p>
          <w:p w:rsidR="00600C19" w:rsidRPr="006559A4" w:rsidRDefault="00600C19" w:rsidP="00600C19">
            <w:pPr>
              <w:pStyle w:val="Odsekzoznamu"/>
              <w:spacing w:after="0"/>
              <w:ind w:left="284" w:right="176"/>
              <w:rPr>
                <w:lang w:val="sk-SK"/>
              </w:rPr>
            </w:pPr>
            <w:r w:rsidRPr="006559A4">
              <w:rPr>
                <w:lang w:val="sk-SK"/>
              </w:rPr>
              <w:t>Mlieko a mliečne výrobky:</w:t>
            </w:r>
          </w:p>
          <w:p w:rsidR="00600C19" w:rsidRPr="006559A4" w:rsidRDefault="00600C19" w:rsidP="00EA63FD">
            <w:pPr>
              <w:pStyle w:val="Odsekzoznamu"/>
              <w:numPr>
                <w:ilvl w:val="0"/>
                <w:numId w:val="22"/>
              </w:numPr>
              <w:spacing w:after="0"/>
              <w:ind w:left="284" w:right="176" w:hanging="142"/>
              <w:rPr>
                <w:lang w:val="sk-SK"/>
              </w:rPr>
            </w:pPr>
            <w:r w:rsidRPr="006559A4">
              <w:rPr>
                <w:lang w:val="sk-SK"/>
              </w:rPr>
              <w:t>výrobky sú bez pridaného tuku, pridanej soli (okrem syrov, pozri časť 5.2.2.), sladidiel a zvýrazňovačov vôní a chutí E620 až E 650 podľa</w:t>
            </w:r>
            <w:r w:rsidRPr="006559A4">
              <w:rPr>
                <w:bCs/>
                <w:lang w:val="sk-SK"/>
              </w:rPr>
              <w:t xml:space="preserve"> čl. 23 ods. 6 základného</w:t>
            </w:r>
            <w:r w:rsidRPr="006559A4">
              <w:rPr>
                <w:lang w:val="sk-SK"/>
              </w:rPr>
              <w:t xml:space="preserve"> nariadenia </w:t>
            </w:r>
          </w:p>
          <w:p w:rsidR="00600C19" w:rsidRPr="006559A4" w:rsidRDefault="00600C19" w:rsidP="00EA63FD">
            <w:pPr>
              <w:pStyle w:val="Odsekzoznamu"/>
              <w:numPr>
                <w:ilvl w:val="0"/>
                <w:numId w:val="22"/>
              </w:numPr>
              <w:spacing w:after="0"/>
              <w:ind w:left="284" w:right="176" w:hanging="142"/>
              <w:rPr>
                <w:lang w:val="sk-SK"/>
              </w:rPr>
            </w:pPr>
            <w:r w:rsidRPr="006559A4">
              <w:rPr>
                <w:bCs/>
                <w:lang w:val="sk-SK"/>
              </w:rPr>
              <w:t xml:space="preserve">obsah pridaného cukru v mliečnych výrobkoch podľa prílohy </w:t>
            </w:r>
            <w:r w:rsidR="00464E4D" w:rsidRPr="006559A4">
              <w:rPr>
                <w:bCs/>
                <w:lang w:val="sk-SK"/>
              </w:rPr>
              <w:br/>
            </w:r>
            <w:r w:rsidRPr="006559A4">
              <w:rPr>
                <w:bCs/>
                <w:lang w:val="sk-SK"/>
              </w:rPr>
              <w:t xml:space="preserve">č. V základného nariadenia nesmie presiahnuť 7 % v školských rokoch </w:t>
            </w:r>
            <w:r w:rsidRPr="006559A4">
              <w:rPr>
                <w:szCs w:val="24"/>
                <w:lang w:val="sk-SK"/>
              </w:rPr>
              <w:t>2017/18 – 2018/19</w:t>
            </w:r>
            <w:r w:rsidRPr="006559A4">
              <w:rPr>
                <w:bCs/>
                <w:lang w:val="sk-SK"/>
              </w:rPr>
              <w:t>. Progresívne znižovanie obsahu pridaného cukru školských rokoch je uvedené v bode 5.2.3.</w:t>
            </w:r>
          </w:p>
          <w:p w:rsidR="00600C19" w:rsidRPr="006559A4" w:rsidRDefault="003A5C4C" w:rsidP="00EA63FD">
            <w:pPr>
              <w:pStyle w:val="Odsekzoznamu"/>
              <w:numPr>
                <w:ilvl w:val="0"/>
                <w:numId w:val="22"/>
              </w:numPr>
              <w:spacing w:after="0"/>
              <w:ind w:left="284" w:right="176" w:hanging="142"/>
              <w:rPr>
                <w:lang w:val="sk-SK"/>
              </w:rPr>
            </w:pPr>
            <w:r w:rsidRPr="006559A4">
              <w:rPr>
                <w:lang w:val="sk-SK"/>
              </w:rPr>
              <w:t>ku každému mliečnemu výrobku musí byť vydaný protokol o zložení mliečneho výrobku vydaný akreditovaným laboratóriom. Protokol je prílohou žiadosti o zabezpečenie mliečnych výrobkov, ktorú predkladá žiadateľ PPA do 31. marca predchádzajúceho začiatku školského roka, v ktorom mieni zabezpečovať výrobky.</w:t>
            </w:r>
          </w:p>
          <w:p w:rsidR="008B7176" w:rsidRPr="006559A4" w:rsidRDefault="008B7176" w:rsidP="008B7176">
            <w:pPr>
              <w:pStyle w:val="Odsekzoznamu"/>
              <w:spacing w:after="0"/>
              <w:ind w:left="284" w:right="176"/>
              <w:rPr>
                <w:color w:val="FF0000"/>
                <w:lang w:val="sk-SK"/>
              </w:rPr>
            </w:pPr>
          </w:p>
          <w:p w:rsidR="008B7176" w:rsidRPr="006559A4" w:rsidRDefault="00851E00" w:rsidP="008B7176">
            <w:pPr>
              <w:pStyle w:val="Odsekzoznamu"/>
              <w:spacing w:after="0"/>
              <w:ind w:left="284" w:right="176"/>
              <w:rPr>
                <w:lang w:val="sk-SK"/>
              </w:rPr>
            </w:pPr>
            <w:r w:rsidRPr="006559A4">
              <w:rPr>
                <w:lang w:val="sk-SK"/>
              </w:rPr>
              <w:t>Prínos</w:t>
            </w:r>
            <w:r w:rsidR="008B7176" w:rsidRPr="006559A4">
              <w:rPr>
                <w:lang w:val="sk-SK"/>
              </w:rPr>
              <w:t xml:space="preserve"> pre životné prostredie v oboch sektoroch - úprava obalov (zníženie množstva obalového materiálu), zníženie potravinového odpadu, separovaný odpadový manažment.</w:t>
            </w:r>
          </w:p>
          <w:p w:rsidR="00F92ED9" w:rsidRPr="006559A4" w:rsidRDefault="00F92ED9" w:rsidP="008B7176">
            <w:pPr>
              <w:pStyle w:val="Odsekzoznamu"/>
              <w:spacing w:after="0"/>
              <w:ind w:left="284" w:right="176"/>
              <w:rPr>
                <w:color w:val="FF0000"/>
                <w:lang w:val="sk-SK"/>
              </w:rPr>
            </w:pPr>
          </w:p>
          <w:p w:rsidR="00CF1670" w:rsidRPr="006559A4" w:rsidRDefault="00CF1670" w:rsidP="00FA67B5">
            <w:pPr>
              <w:spacing w:after="0"/>
              <w:rPr>
                <w:i/>
                <w:color w:val="FF0000"/>
                <w:lang w:val="sk-SK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F1670" w:rsidRPr="006559A4" w:rsidRDefault="00CF1670" w:rsidP="00FA67B5">
            <w:pPr>
              <w:spacing w:after="0"/>
              <w:rPr>
                <w:color w:val="FF0000"/>
                <w:lang w:val="sk-SK"/>
              </w:rPr>
            </w:pPr>
          </w:p>
          <w:p w:rsidR="00CF1670" w:rsidRPr="006559A4" w:rsidRDefault="00CF1670" w:rsidP="00FA67B5">
            <w:pPr>
              <w:spacing w:after="0"/>
              <w:rPr>
                <w:color w:val="FF0000"/>
                <w:lang w:val="sk-SK"/>
              </w:rPr>
            </w:pPr>
          </w:p>
        </w:tc>
      </w:tr>
    </w:tbl>
    <w:p w:rsidR="00D276B2" w:rsidRPr="006559A4" w:rsidRDefault="00D276B2" w:rsidP="00D276B2">
      <w:pPr>
        <w:pStyle w:val="Nadpis1"/>
        <w:numPr>
          <w:ilvl w:val="0"/>
          <w:numId w:val="0"/>
        </w:numPr>
        <w:spacing w:before="0"/>
        <w:ind w:left="482"/>
        <w:rPr>
          <w:lang w:val="sk-SK"/>
        </w:rPr>
      </w:pPr>
      <w:bookmarkStart w:id="43" w:name="_Toc488773075"/>
    </w:p>
    <w:p w:rsidR="00D276B2" w:rsidRPr="006559A4" w:rsidRDefault="00D276B2" w:rsidP="00D276B2">
      <w:pPr>
        <w:pStyle w:val="Nadpis1"/>
        <w:numPr>
          <w:ilvl w:val="0"/>
          <w:numId w:val="3"/>
        </w:numPr>
        <w:spacing w:before="0"/>
        <w:ind w:left="482" w:hanging="482"/>
        <w:rPr>
          <w:lang w:val="sk-SK"/>
        </w:rPr>
      </w:pPr>
      <w:bookmarkStart w:id="44" w:name="_Toc96512334"/>
      <w:r w:rsidRPr="006559A4">
        <w:rPr>
          <w:lang w:val="sk-SK"/>
        </w:rPr>
        <w:t>Sprievodné vzdelávacie opatrenia</w:t>
      </w:r>
      <w:bookmarkEnd w:id="43"/>
      <w:bookmarkEnd w:id="44"/>
    </w:p>
    <w:p w:rsidR="00D276B2" w:rsidRPr="006559A4" w:rsidRDefault="00D276B2" w:rsidP="00D276B2">
      <w:pPr>
        <w:pStyle w:val="Text1"/>
        <w:ind w:left="0"/>
        <w:rPr>
          <w:lang w:val="sk-SK"/>
        </w:rPr>
      </w:pPr>
      <w:r w:rsidRPr="006559A4">
        <w:rPr>
          <w:lang w:val="sk-SK"/>
        </w:rPr>
        <w:t>Článok 23 ods. 10 základného nariadenia a článok 2 ods. 1 písm. j) vykonávacieho nariadenia</w:t>
      </w:r>
    </w:p>
    <w:p w:rsidR="00EC1DDD" w:rsidRPr="006559A4" w:rsidRDefault="00EC1DDD" w:rsidP="00D276B2">
      <w:pPr>
        <w:pStyle w:val="Text1"/>
        <w:ind w:left="0"/>
        <w:rPr>
          <w:lang w:val="sk-SK"/>
        </w:rPr>
      </w:pPr>
    </w:p>
    <w:tbl>
      <w:tblPr>
        <w:tblStyle w:val="Mriekatabuky"/>
        <w:tblW w:w="9073" w:type="dxa"/>
        <w:tblInd w:w="-34" w:type="dxa"/>
        <w:tblLook w:val="04A0" w:firstRow="1" w:lastRow="0" w:firstColumn="1" w:lastColumn="0" w:noHBand="0" w:noVBand="1"/>
      </w:tblPr>
      <w:tblGrid>
        <w:gridCol w:w="2380"/>
        <w:gridCol w:w="2374"/>
        <w:gridCol w:w="4319"/>
      </w:tblGrid>
      <w:tr w:rsidR="00410C47" w:rsidRPr="006559A4" w:rsidTr="00B126C0">
        <w:tc>
          <w:tcPr>
            <w:tcW w:w="2380" w:type="dxa"/>
            <w:shd w:val="clear" w:color="auto" w:fill="FFFFFF" w:themeFill="background1"/>
          </w:tcPr>
          <w:p w:rsidR="00410C47" w:rsidRPr="006559A4" w:rsidRDefault="00410C47" w:rsidP="00640C24">
            <w:pPr>
              <w:pStyle w:val="Text1"/>
              <w:spacing w:after="0"/>
              <w:ind w:left="0"/>
              <w:rPr>
                <w:b/>
                <w:sz w:val="22"/>
                <w:szCs w:val="22"/>
                <w:lang w:val="sk-SK"/>
              </w:rPr>
            </w:pPr>
            <w:r w:rsidRPr="006559A4">
              <w:rPr>
                <w:b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2374" w:type="dxa"/>
            <w:shd w:val="clear" w:color="auto" w:fill="FFFFFF" w:themeFill="background1"/>
          </w:tcPr>
          <w:p w:rsidR="00410C47" w:rsidRPr="006559A4" w:rsidRDefault="00410C47" w:rsidP="00640C24">
            <w:pPr>
              <w:pStyle w:val="Text1"/>
              <w:spacing w:after="0"/>
              <w:ind w:left="0"/>
              <w:rPr>
                <w:b/>
                <w:sz w:val="22"/>
                <w:szCs w:val="22"/>
                <w:lang w:val="sk-SK"/>
              </w:rPr>
            </w:pPr>
            <w:r w:rsidRPr="006559A4">
              <w:rPr>
                <w:b/>
                <w:sz w:val="22"/>
                <w:szCs w:val="22"/>
                <w:lang w:val="sk-SK"/>
              </w:rPr>
              <w:t>Cieľ</w:t>
            </w:r>
          </w:p>
        </w:tc>
        <w:tc>
          <w:tcPr>
            <w:tcW w:w="4319" w:type="dxa"/>
            <w:shd w:val="clear" w:color="auto" w:fill="FFFFFF" w:themeFill="background1"/>
          </w:tcPr>
          <w:p w:rsidR="00410C47" w:rsidRPr="006559A4" w:rsidRDefault="00410C47" w:rsidP="00640C24">
            <w:pPr>
              <w:pStyle w:val="Text1"/>
              <w:spacing w:after="0"/>
              <w:ind w:left="0"/>
              <w:rPr>
                <w:b/>
                <w:sz w:val="22"/>
                <w:szCs w:val="22"/>
                <w:lang w:val="sk-SK"/>
              </w:rPr>
            </w:pPr>
            <w:r w:rsidRPr="006559A4">
              <w:rPr>
                <w:b/>
                <w:sz w:val="22"/>
                <w:szCs w:val="22"/>
                <w:lang w:val="sk-SK"/>
              </w:rPr>
              <w:t>Obsah</w:t>
            </w:r>
          </w:p>
        </w:tc>
      </w:tr>
      <w:tr w:rsidR="00981D8B" w:rsidRPr="006559A4" w:rsidTr="00B126C0">
        <w:trPr>
          <w:trHeight w:val="3653"/>
        </w:trPr>
        <w:tc>
          <w:tcPr>
            <w:tcW w:w="2380" w:type="dxa"/>
          </w:tcPr>
          <w:p w:rsidR="00CE667F" w:rsidRPr="006559A4" w:rsidRDefault="00CE667F" w:rsidP="00B126C0">
            <w:pPr>
              <w:pStyle w:val="Text1"/>
              <w:ind w:left="34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Exkurzie a návštevy sadov, poľnohospodárskych podnikov,  mliekarní, vrátane podnikových predajní a pod. </w:t>
            </w:r>
          </w:p>
        </w:tc>
        <w:tc>
          <w:tcPr>
            <w:tcW w:w="2374" w:type="dxa"/>
          </w:tcPr>
          <w:p w:rsidR="00CE667F" w:rsidRPr="006559A4" w:rsidRDefault="00CE667F" w:rsidP="00B126C0">
            <w:pPr>
              <w:pStyle w:val="Text1"/>
              <w:spacing w:after="0"/>
              <w:ind w:left="0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Vytváranie pozitívneho  vzťahu detí k poľnohospodárstvu, nadobúdanie vedomostí o výrobe a spracovaní ovocia, zeleniny a mlieka, nadobúdanie vedomostí o prospešnosti výrobkov školského programu pre zdravie.</w:t>
            </w:r>
          </w:p>
        </w:tc>
        <w:tc>
          <w:tcPr>
            <w:tcW w:w="4319" w:type="dxa"/>
          </w:tcPr>
          <w:p w:rsidR="00CE667F" w:rsidRPr="006559A4" w:rsidRDefault="00CE667F" w:rsidP="00B126C0">
            <w:pPr>
              <w:pStyle w:val="Text1"/>
              <w:ind w:left="0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Návštevy, exkurzie spojené so súťažami, </w:t>
            </w:r>
            <w:r w:rsidRPr="006559A4">
              <w:rPr>
                <w:color w:val="000000" w:themeColor="text1"/>
                <w:lang w:val="sk-SK"/>
              </w:rPr>
              <w:br/>
              <w:t xml:space="preserve">s organizovaním ochutnávok ovocia, zeleniny, mlieka a výrobkov z nich; zoznámenie sa detí s pôvodom ovocia, zeleniny a mlieka (pestovanie jednotlivých druhov ovocia a zeleniny, ich spracovanie, chov dojníc a získavanie mlieka, spracovanie mlieka a pod.); zatraktívnenie poľnohospodárskej výroby pre deti, výchova k ochrane životného prostredia. </w:t>
            </w:r>
          </w:p>
        </w:tc>
      </w:tr>
      <w:tr w:rsidR="00981D8B" w:rsidRPr="006559A4" w:rsidTr="00B126C0">
        <w:trPr>
          <w:trHeight w:val="416"/>
        </w:trPr>
        <w:tc>
          <w:tcPr>
            <w:tcW w:w="2380" w:type="dxa"/>
          </w:tcPr>
          <w:p w:rsidR="00CE667F" w:rsidRPr="006559A4" w:rsidRDefault="00CE667F" w:rsidP="00B126C0">
            <w:pPr>
              <w:pStyle w:val="Text1"/>
              <w:ind w:left="34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Informačné semináre/prednášky, výstavy  o zdravej výžive pre vytvorenie zdravých stravovacích návykov a o boji proti plytvaniu jedlom.</w:t>
            </w:r>
            <w:r w:rsidRPr="006559A4">
              <w:rPr>
                <w:color w:val="000000" w:themeColor="text1"/>
                <w:sz w:val="19"/>
                <w:szCs w:val="19"/>
                <w:lang w:val="sk-SK"/>
              </w:rPr>
              <w:t xml:space="preserve"> </w:t>
            </w:r>
            <w:r w:rsidRPr="006559A4">
              <w:rPr>
                <w:color w:val="000000" w:themeColor="text1"/>
                <w:lang w:val="sk-SK"/>
              </w:rPr>
              <w:t xml:space="preserve"> </w:t>
            </w:r>
          </w:p>
        </w:tc>
        <w:tc>
          <w:tcPr>
            <w:tcW w:w="2374" w:type="dxa"/>
          </w:tcPr>
          <w:p w:rsidR="00CE667F" w:rsidRPr="006559A4" w:rsidRDefault="00CE667F" w:rsidP="00B126C0">
            <w:pPr>
              <w:pStyle w:val="Text1"/>
              <w:spacing w:after="0"/>
              <w:ind w:left="0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Vytváranie zdravých stravovacích návykov a zameranie pozornosti žiakov  na problém s plytvaním jedla.</w:t>
            </w:r>
          </w:p>
          <w:p w:rsidR="00CE667F" w:rsidRPr="006559A4" w:rsidRDefault="00CE667F" w:rsidP="00B126C0">
            <w:pPr>
              <w:pStyle w:val="Text1"/>
              <w:spacing w:after="0"/>
              <w:ind w:left="0"/>
              <w:jc w:val="left"/>
              <w:rPr>
                <w:strike/>
                <w:color w:val="000000" w:themeColor="text1"/>
                <w:lang w:val="sk-SK"/>
              </w:rPr>
            </w:pPr>
          </w:p>
        </w:tc>
        <w:tc>
          <w:tcPr>
            <w:tcW w:w="4319" w:type="dxa"/>
          </w:tcPr>
          <w:p w:rsidR="00CE667F" w:rsidRPr="006559A4" w:rsidRDefault="00CE667F" w:rsidP="00B126C0">
            <w:pPr>
              <w:pStyle w:val="Text1"/>
              <w:spacing w:after="0"/>
              <w:ind w:left="0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Informačné semináre/prednášky, výstavy o zdravej výžive spojené s ochutnávkou ovocia a zeleniny, mlieka a mliečnych výrobkov (ochutnávky, súťaže).</w:t>
            </w:r>
          </w:p>
          <w:p w:rsidR="00CE667F" w:rsidRPr="006559A4" w:rsidRDefault="00CE667F" w:rsidP="00B126C0">
            <w:pPr>
              <w:pStyle w:val="Text1"/>
              <w:spacing w:after="0"/>
              <w:ind w:left="0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Informačné semináre a prednášky na tému plytvania potravinami.</w:t>
            </w:r>
          </w:p>
          <w:p w:rsidR="00CE667F" w:rsidRPr="006559A4" w:rsidRDefault="00CE667F" w:rsidP="00B126C0">
            <w:pPr>
              <w:pStyle w:val="Text1"/>
              <w:spacing w:after="0"/>
              <w:ind w:left="0"/>
              <w:jc w:val="left"/>
              <w:rPr>
                <w:color w:val="FF0000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Hry (didaktické) so zameraním na pozitívny vplyv ovocia, zeleniny a mlieka,  na správnu výživu a význam ich konzumácie pre predchádzanie chorobám.   </w:t>
            </w:r>
          </w:p>
        </w:tc>
      </w:tr>
      <w:tr w:rsidR="00981D8B" w:rsidRPr="006559A4" w:rsidTr="00B126C0">
        <w:trPr>
          <w:trHeight w:val="2485"/>
        </w:trPr>
        <w:tc>
          <w:tcPr>
            <w:tcW w:w="2380" w:type="dxa"/>
          </w:tcPr>
          <w:p w:rsidR="00CE667F" w:rsidRPr="006559A4" w:rsidRDefault="00CE667F" w:rsidP="00360957">
            <w:pPr>
              <w:pStyle w:val="Text1"/>
              <w:ind w:left="34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Poskytovanie propagačných a edukačných materiálov o ovocí, zelenine, mlieku a mliečnych </w:t>
            </w:r>
            <w:r w:rsidR="00360957" w:rsidRPr="006559A4">
              <w:rPr>
                <w:color w:val="000000" w:themeColor="text1"/>
                <w:lang w:val="sk-SK"/>
              </w:rPr>
              <w:t>v</w:t>
            </w:r>
            <w:r w:rsidRPr="006559A4">
              <w:rPr>
                <w:color w:val="000000" w:themeColor="text1"/>
                <w:lang w:val="sk-SK"/>
              </w:rPr>
              <w:t>ýrobkoch.</w:t>
            </w:r>
          </w:p>
        </w:tc>
        <w:tc>
          <w:tcPr>
            <w:tcW w:w="2374" w:type="dxa"/>
          </w:tcPr>
          <w:p w:rsidR="00CE667F" w:rsidRPr="006559A4" w:rsidRDefault="00CE667F" w:rsidP="00B126C0">
            <w:pPr>
              <w:pStyle w:val="Text1"/>
              <w:ind w:left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Vytváranie zdravých stravovacích návykov.</w:t>
            </w:r>
          </w:p>
          <w:p w:rsidR="00CE667F" w:rsidRPr="006559A4" w:rsidRDefault="00CE667F" w:rsidP="00B126C0">
            <w:pPr>
              <w:pStyle w:val="Text1"/>
              <w:ind w:left="0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Úzka spolupráca s rodičmi detí, možnosť zapojenia širokej verejnosti.</w:t>
            </w:r>
          </w:p>
        </w:tc>
        <w:tc>
          <w:tcPr>
            <w:tcW w:w="4319" w:type="dxa"/>
          </w:tcPr>
          <w:p w:rsidR="00CE667F" w:rsidRPr="006559A4" w:rsidRDefault="00CE667F" w:rsidP="00B126C0">
            <w:pPr>
              <w:pStyle w:val="Text1"/>
              <w:spacing w:after="0"/>
              <w:ind w:left="0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szCs w:val="24"/>
                <w:lang w:val="sk-SK"/>
              </w:rPr>
              <w:t>Informačné, propagačné a edukačné materiály o pestovaní a spracovaní ovocia a zeleniny, o zdravej výžive a nutričných vlastnostiach ovocia, zeleniny</w:t>
            </w:r>
            <w:r w:rsidRPr="006559A4">
              <w:rPr>
                <w:color w:val="000000" w:themeColor="text1"/>
                <w:lang w:val="sk-SK"/>
              </w:rPr>
              <w:t xml:space="preserve">, mlieka a mliečnych výrobkov; </w:t>
            </w:r>
            <w:r w:rsidRPr="006559A4">
              <w:rPr>
                <w:color w:val="000000" w:themeColor="text1"/>
                <w:szCs w:val="24"/>
                <w:lang w:val="sk-SK"/>
              </w:rPr>
              <w:t>vytváranie  zdravých stravovacích návykov (skladba dennej stravy, recepty a pod.), propagačné materiály zamerané na znižovanie plytvania potravinami.</w:t>
            </w:r>
          </w:p>
        </w:tc>
      </w:tr>
      <w:tr w:rsidR="00981D8B" w:rsidRPr="006559A4" w:rsidTr="00B126C0">
        <w:trPr>
          <w:trHeight w:val="1012"/>
        </w:trPr>
        <w:tc>
          <w:tcPr>
            <w:tcW w:w="2380" w:type="dxa"/>
          </w:tcPr>
          <w:p w:rsidR="00CE667F" w:rsidRPr="006559A4" w:rsidRDefault="00CE667F" w:rsidP="00B126C0">
            <w:pPr>
              <w:pStyle w:val="Text1"/>
              <w:ind w:left="34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Školské záhrady</w:t>
            </w:r>
          </w:p>
        </w:tc>
        <w:tc>
          <w:tcPr>
            <w:tcW w:w="2374" w:type="dxa"/>
          </w:tcPr>
          <w:p w:rsidR="00CE667F" w:rsidRPr="006559A4" w:rsidRDefault="00CE667F" w:rsidP="00B126C0">
            <w:pPr>
              <w:pStyle w:val="Text1"/>
              <w:spacing w:after="0"/>
              <w:ind w:left="0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Vytváranie vedomostí a praktických zručností u detí o pestovaní </w:t>
            </w:r>
            <w:r w:rsidRPr="006559A4">
              <w:rPr>
                <w:color w:val="000000" w:themeColor="text1"/>
                <w:lang w:val="sk-SK"/>
              </w:rPr>
              <w:lastRenderedPageBreak/>
              <w:t xml:space="preserve">jednotlivých druhov ovocia a zeleniny. </w:t>
            </w:r>
          </w:p>
        </w:tc>
        <w:tc>
          <w:tcPr>
            <w:tcW w:w="4319" w:type="dxa"/>
          </w:tcPr>
          <w:p w:rsidR="00CE667F" w:rsidRPr="006559A4" w:rsidRDefault="00CE667F" w:rsidP="00B126C0">
            <w:pPr>
              <w:pStyle w:val="Text1"/>
              <w:ind w:left="0"/>
              <w:jc w:val="left"/>
              <w:rPr>
                <w:color w:val="000000" w:themeColor="text1"/>
                <w:szCs w:val="24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lastRenderedPageBreak/>
              <w:t xml:space="preserve">Spolupráca v materiálnej aj teoretickej oblasti, spoločné aktivity dodávateľov,  </w:t>
            </w:r>
            <w:r w:rsidRPr="006559A4">
              <w:rPr>
                <w:color w:val="000000" w:themeColor="text1"/>
                <w:lang w:val="sk-SK"/>
              </w:rPr>
              <w:lastRenderedPageBreak/>
              <w:t xml:space="preserve">učiteľov a žiakov pri pestovaní ovocia a zeleniny v školských záhradách.  </w:t>
            </w:r>
          </w:p>
        </w:tc>
      </w:tr>
    </w:tbl>
    <w:p w:rsidR="006103F1" w:rsidRPr="006559A4" w:rsidRDefault="006103F1" w:rsidP="006103F1">
      <w:pPr>
        <w:pStyle w:val="Nadpis1"/>
        <w:numPr>
          <w:ilvl w:val="0"/>
          <w:numId w:val="0"/>
        </w:numPr>
        <w:spacing w:before="0"/>
        <w:ind w:left="482"/>
        <w:rPr>
          <w:lang w:val="sk-SK"/>
        </w:rPr>
      </w:pPr>
      <w:bookmarkStart w:id="45" w:name="_Toc488773076"/>
    </w:p>
    <w:p w:rsidR="00065CD3" w:rsidRPr="006559A4" w:rsidRDefault="00065CD3" w:rsidP="006103F1">
      <w:pPr>
        <w:pStyle w:val="Nadpis1"/>
        <w:numPr>
          <w:ilvl w:val="0"/>
          <w:numId w:val="3"/>
        </w:numPr>
        <w:spacing w:before="0"/>
        <w:ind w:left="482" w:hanging="482"/>
        <w:rPr>
          <w:lang w:val="sk-SK"/>
        </w:rPr>
      </w:pPr>
      <w:bookmarkStart w:id="46" w:name="_Toc96512335"/>
      <w:r w:rsidRPr="006559A4">
        <w:rPr>
          <w:lang w:val="sk-SK"/>
        </w:rPr>
        <w:t>Režim vykonávania</w:t>
      </w:r>
      <w:bookmarkEnd w:id="45"/>
      <w:bookmarkEnd w:id="46"/>
      <w:r w:rsidRPr="006559A4">
        <w:rPr>
          <w:lang w:val="sk-SK"/>
        </w:rPr>
        <w:t xml:space="preserve"> </w:t>
      </w:r>
    </w:p>
    <w:p w:rsidR="00065CD3" w:rsidRPr="006559A4" w:rsidRDefault="00065CD3" w:rsidP="00065CD3">
      <w:pPr>
        <w:pStyle w:val="Nadpis2"/>
        <w:numPr>
          <w:ilvl w:val="1"/>
          <w:numId w:val="3"/>
        </w:numPr>
        <w:rPr>
          <w:lang w:val="sk-SK"/>
        </w:rPr>
      </w:pPr>
      <w:bookmarkStart w:id="47" w:name="_Toc488773077"/>
      <w:bookmarkStart w:id="48" w:name="_Toc96512336"/>
      <w:r w:rsidRPr="006559A4">
        <w:rPr>
          <w:lang w:val="sk-SK"/>
        </w:rPr>
        <w:t>Cena školského ovocia a zeleniny/mlieka</w:t>
      </w:r>
      <w:bookmarkEnd w:id="47"/>
      <w:bookmarkEnd w:id="48"/>
    </w:p>
    <w:p w:rsidR="00065CD3" w:rsidRPr="006559A4" w:rsidRDefault="00065CD3" w:rsidP="00065CD3">
      <w:pPr>
        <w:pStyle w:val="Text2"/>
        <w:ind w:left="0"/>
        <w:rPr>
          <w:color w:val="FF0000"/>
          <w:lang w:val="sk-SK"/>
        </w:rPr>
      </w:pPr>
      <w:r w:rsidRPr="006559A4">
        <w:rPr>
          <w:lang w:val="sk-SK"/>
        </w:rPr>
        <w:t>Článok 24 ods. 6 základného nariadenia a článok 2 ods. 1 písm. h) vykonávacieho nariadenia</w:t>
      </w:r>
    </w:p>
    <w:p w:rsidR="00917DA6" w:rsidRPr="006559A4" w:rsidRDefault="00917DA6" w:rsidP="00917DA6">
      <w:pPr>
        <w:autoSpaceDN w:val="0"/>
        <w:spacing w:after="0"/>
        <w:textAlignment w:val="baseline"/>
        <w:rPr>
          <w:rFonts w:eastAsia="Calibri"/>
          <w:b/>
          <w:color w:val="000000" w:themeColor="text1"/>
          <w:szCs w:val="24"/>
          <w:lang w:val="sk-SK"/>
        </w:rPr>
      </w:pPr>
      <w:r w:rsidRPr="006559A4">
        <w:rPr>
          <w:rFonts w:eastAsia="Calibri"/>
          <w:b/>
          <w:color w:val="000000" w:themeColor="text1"/>
          <w:szCs w:val="24"/>
          <w:lang w:val="sk-SK"/>
        </w:rPr>
        <w:t>Ovocie a zelenina</w:t>
      </w:r>
    </w:p>
    <w:p w:rsidR="00917DA6" w:rsidRPr="006559A4" w:rsidRDefault="00917DA6" w:rsidP="00917DA6">
      <w:pPr>
        <w:autoSpaceDN w:val="0"/>
        <w:spacing w:after="0"/>
        <w:textAlignment w:val="baseline"/>
        <w:rPr>
          <w:rFonts w:eastAsia="Calibri"/>
          <w:color w:val="000000" w:themeColor="text1"/>
          <w:sz w:val="16"/>
          <w:szCs w:val="16"/>
          <w:lang w:val="sk-SK"/>
        </w:rPr>
      </w:pPr>
    </w:p>
    <w:p w:rsidR="00917DA6" w:rsidRPr="006559A4" w:rsidRDefault="00917DA6" w:rsidP="00917DA6">
      <w:pPr>
        <w:spacing w:after="0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>Financovanie školského ovocia a zeleniny je dvojzložkové, na cene sa podieľajú verejné zdroje, ktoré sú tvorené pomocou EÚ a štátnym rozpočtom a druhou zložkou je príspevok žiaka.</w:t>
      </w:r>
    </w:p>
    <w:p w:rsidR="00917DA6" w:rsidRPr="006559A4" w:rsidRDefault="00917DA6" w:rsidP="00917DA6">
      <w:pPr>
        <w:spacing w:after="0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>Príspevok žiaka zahŕňa DPH.</w:t>
      </w:r>
    </w:p>
    <w:p w:rsidR="00917DA6" w:rsidRPr="006559A4" w:rsidRDefault="00917DA6" w:rsidP="00917DA6">
      <w:pPr>
        <w:spacing w:after="0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>Výška príspevku žiaka sa zaokrúhľuje na dve desatinné miesta.</w:t>
      </w:r>
    </w:p>
    <w:p w:rsidR="00917DA6" w:rsidRPr="006559A4" w:rsidRDefault="00917DA6" w:rsidP="00917DA6">
      <w:pPr>
        <w:spacing w:after="0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>Výška pomoci z verejných zdrojov a výška príspevku žiaka na jednotlivé druhy výrobkov sa uverejňuje vo vnútroštátnom právnom predpise.</w:t>
      </w:r>
    </w:p>
    <w:p w:rsidR="008E65E8" w:rsidRPr="006559A4" w:rsidRDefault="00917DA6" w:rsidP="00917DA6">
      <w:pPr>
        <w:pStyle w:val="Text2"/>
        <w:ind w:left="0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 xml:space="preserve">Tvorba ceny školského ovocia a zeleniny za mernú jednotku pre školský rok 2017/2018 zohľadňuje cenu jednotlivých druhov ovocia a zeleniny z Agrárnych trhových informácií Slovenska a zohľadňuje ceny, ktoré sa uplatňovali počas predošlých rokov fungovania programu. </w:t>
      </w:r>
    </w:p>
    <w:p w:rsidR="00A31369" w:rsidRPr="006559A4" w:rsidRDefault="00031354" w:rsidP="00917DA6">
      <w:pPr>
        <w:pStyle w:val="Text2"/>
        <w:ind w:left="0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>Od školského roka 2021/22 bude školské ovocie a</w:t>
      </w:r>
      <w:r w:rsidR="008E65E8" w:rsidRPr="006559A4">
        <w:rPr>
          <w:color w:val="000000" w:themeColor="text1"/>
          <w:lang w:val="sk-SK"/>
        </w:rPr>
        <w:t> </w:t>
      </w:r>
      <w:r w:rsidRPr="006559A4">
        <w:rPr>
          <w:color w:val="000000" w:themeColor="text1"/>
          <w:lang w:val="sk-SK"/>
        </w:rPr>
        <w:t>zelenina</w:t>
      </w:r>
      <w:r w:rsidR="008E65E8" w:rsidRPr="006559A4">
        <w:rPr>
          <w:color w:val="000000" w:themeColor="text1"/>
          <w:lang w:val="sk-SK"/>
        </w:rPr>
        <w:t xml:space="preserve"> a výrobky z nich</w:t>
      </w:r>
      <w:r w:rsidRPr="006559A4">
        <w:rPr>
          <w:color w:val="000000" w:themeColor="text1"/>
          <w:lang w:val="sk-SK"/>
        </w:rPr>
        <w:t xml:space="preserve"> </w:t>
      </w:r>
      <w:r w:rsidR="008E65E8" w:rsidRPr="006559A4">
        <w:rPr>
          <w:color w:val="000000" w:themeColor="text1"/>
          <w:lang w:val="sk-SK"/>
        </w:rPr>
        <w:t>dodávané</w:t>
      </w:r>
      <w:r w:rsidRPr="006559A4">
        <w:rPr>
          <w:color w:val="000000" w:themeColor="text1"/>
          <w:lang w:val="sk-SK"/>
        </w:rPr>
        <w:t xml:space="preserve"> žiakom bezplatne. Verejné zdroje pochádzajú z pomoci EÚ a štátneho rozpočtu.</w:t>
      </w:r>
    </w:p>
    <w:p w:rsidR="00031354" w:rsidRPr="006559A4" w:rsidRDefault="00031354" w:rsidP="00917DA6">
      <w:pPr>
        <w:pStyle w:val="Text2"/>
        <w:ind w:left="0"/>
        <w:rPr>
          <w:color w:val="000000" w:themeColor="text1"/>
          <w:lang w:val="sk-SK"/>
        </w:rPr>
      </w:pPr>
    </w:p>
    <w:p w:rsidR="00917DA6" w:rsidRPr="006559A4" w:rsidRDefault="00917DA6" w:rsidP="00917DA6">
      <w:pPr>
        <w:autoSpaceDN w:val="0"/>
        <w:spacing w:after="0"/>
        <w:textAlignment w:val="baseline"/>
        <w:rPr>
          <w:rFonts w:eastAsia="Calibri"/>
          <w:b/>
          <w:szCs w:val="24"/>
          <w:lang w:val="sk-SK"/>
        </w:rPr>
      </w:pPr>
      <w:r w:rsidRPr="006559A4">
        <w:rPr>
          <w:rFonts w:eastAsia="Calibri"/>
          <w:b/>
          <w:szCs w:val="24"/>
          <w:lang w:val="sk-SK"/>
        </w:rPr>
        <w:t>Mlieko a mliečne výrobky</w:t>
      </w:r>
    </w:p>
    <w:p w:rsidR="00917DA6" w:rsidRPr="006559A4" w:rsidRDefault="00917DA6" w:rsidP="00917DA6">
      <w:pPr>
        <w:spacing w:after="0"/>
        <w:rPr>
          <w:sz w:val="16"/>
          <w:szCs w:val="16"/>
          <w:lang w:val="sk-SK"/>
        </w:rPr>
      </w:pPr>
    </w:p>
    <w:p w:rsidR="00917DA6" w:rsidRPr="006559A4" w:rsidRDefault="00917DA6" w:rsidP="00E36451">
      <w:pPr>
        <w:spacing w:after="0"/>
        <w:rPr>
          <w:lang w:val="sk-SK"/>
        </w:rPr>
      </w:pPr>
      <w:r w:rsidRPr="006559A4">
        <w:rPr>
          <w:lang w:val="sk-SK"/>
        </w:rPr>
        <w:t>Financovanie ceny mliečnych výrobkov je dvojzložkové, pričom na cene sa podieľajú verejné zdroje, ktoré tvorí pomoc EÚ a štátny rozpočet a druhou zložkou je príspevok žiaka.</w:t>
      </w:r>
    </w:p>
    <w:p w:rsidR="00917DA6" w:rsidRPr="006559A4" w:rsidRDefault="00917DA6" w:rsidP="00E36451">
      <w:pPr>
        <w:spacing w:after="0"/>
        <w:rPr>
          <w:lang w:val="sk-SK"/>
        </w:rPr>
      </w:pPr>
      <w:r w:rsidRPr="006559A4">
        <w:rPr>
          <w:lang w:val="sk-SK"/>
        </w:rPr>
        <w:t>Príspevok žiaka zahŕňa DPH.</w:t>
      </w:r>
    </w:p>
    <w:p w:rsidR="00917DA6" w:rsidRPr="006559A4" w:rsidRDefault="00917DA6" w:rsidP="00EC1DDD">
      <w:pPr>
        <w:spacing w:after="0"/>
        <w:rPr>
          <w:lang w:val="sk-SK"/>
        </w:rPr>
      </w:pPr>
      <w:r w:rsidRPr="006559A4">
        <w:rPr>
          <w:lang w:val="sk-SK"/>
        </w:rPr>
        <w:t xml:space="preserve">Pri ochutených výrobkoch (príloha V základného nariadenia) je výška pomoci EÚ najviac 27 EUR/100 kg mliečnej zložky, pričom pomoc možno stanoviť paušálne </w:t>
      </w:r>
      <w:proofErr w:type="spellStart"/>
      <w:r w:rsidRPr="006559A4">
        <w:rPr>
          <w:lang w:val="sk-SK"/>
        </w:rPr>
        <w:t>t.j</w:t>
      </w:r>
      <w:proofErr w:type="spellEnd"/>
      <w:r w:rsidRPr="006559A4">
        <w:rPr>
          <w:lang w:val="sk-SK"/>
        </w:rPr>
        <w:t xml:space="preserve">. pre výrobky s obsahom mliečnej zložky najmenej 90 % použiť výšku sadzby ≤ 0,243 EUR/kg mliečnej zložky a pri výrobkoch s obsahom mliečnej zložky najmenej 75 % použiť výšku sadzby ≤ 0,2025 EUR/kg mliečnej zložky.  </w:t>
      </w:r>
    </w:p>
    <w:p w:rsidR="00917DA6" w:rsidRPr="006559A4" w:rsidRDefault="00917DA6" w:rsidP="00EC1DDD">
      <w:pPr>
        <w:spacing w:after="0"/>
        <w:rPr>
          <w:lang w:val="sk-SK"/>
        </w:rPr>
      </w:pPr>
      <w:r w:rsidRPr="006559A4">
        <w:rPr>
          <w:lang w:val="sk-SK"/>
        </w:rPr>
        <w:t>Pri prepočte litrov na kilogramy platí, že 1 liter mlieka má hmotnosť 1,03 kg.</w:t>
      </w:r>
    </w:p>
    <w:p w:rsidR="00917DA6" w:rsidRPr="006559A4" w:rsidRDefault="00917DA6" w:rsidP="00EC1DDD">
      <w:pPr>
        <w:spacing w:after="0"/>
        <w:rPr>
          <w:lang w:val="sk-SK"/>
        </w:rPr>
      </w:pPr>
      <w:r w:rsidRPr="006559A4">
        <w:rPr>
          <w:lang w:val="sk-SK"/>
        </w:rPr>
        <w:t>Výška príspevku žiaka sa zaokrúhľuje na dve desatinné miesta.</w:t>
      </w:r>
    </w:p>
    <w:p w:rsidR="0050760D" w:rsidRPr="006559A4" w:rsidRDefault="00917DA6" w:rsidP="0050760D">
      <w:pPr>
        <w:spacing w:after="0"/>
        <w:rPr>
          <w:lang w:val="sk-SK"/>
        </w:rPr>
      </w:pPr>
      <w:r w:rsidRPr="006559A4">
        <w:rPr>
          <w:lang w:val="sk-SK"/>
        </w:rPr>
        <w:t xml:space="preserve">Výška pomoci z verejných zdrojov a výška príspevku žiaka na jednotlivé druhy výrobkov sa uverejňuje vo vnútroštátnom právnom predpise. </w:t>
      </w:r>
    </w:p>
    <w:p w:rsidR="00792C3E" w:rsidRPr="006559A4" w:rsidRDefault="00792C3E" w:rsidP="0050760D">
      <w:pPr>
        <w:spacing w:after="0"/>
        <w:rPr>
          <w:lang w:val="sk-SK"/>
        </w:rPr>
      </w:pPr>
    </w:p>
    <w:p w:rsidR="00792C3E" w:rsidRPr="006559A4" w:rsidRDefault="00792C3E" w:rsidP="0050760D">
      <w:pPr>
        <w:spacing w:after="0"/>
        <w:rPr>
          <w:lang w:val="sk-SK"/>
        </w:rPr>
        <w:sectPr w:rsidR="00792C3E" w:rsidRPr="006559A4" w:rsidSect="000C12DD">
          <w:type w:val="continuous"/>
          <w:pgSz w:w="11906" w:h="16838"/>
          <w:pgMar w:top="1020" w:right="1701" w:bottom="1020" w:left="1587" w:header="601" w:footer="1077" w:gutter="0"/>
          <w:cols w:space="168"/>
          <w:titlePg/>
        </w:sectPr>
      </w:pPr>
      <w:r w:rsidRPr="006559A4">
        <w:rPr>
          <w:lang w:val="sk-SK"/>
        </w:rPr>
        <w:t>Od školského roka 2021/22 bude žiakom bezplatne dodávané a distribuované neochutené mlieko a mliečne výrobky. Verejné zdroje pochádzajú z pomoci EÚ a štátneho rozpočtu.</w:t>
      </w:r>
    </w:p>
    <w:p w:rsidR="0050760D" w:rsidRPr="006559A4" w:rsidRDefault="0050760D" w:rsidP="00EC1DDD">
      <w:pPr>
        <w:spacing w:after="0"/>
        <w:rPr>
          <w:lang w:val="sk-SK"/>
        </w:rPr>
      </w:pPr>
    </w:p>
    <w:p w:rsidR="00917DA6" w:rsidRPr="006559A4" w:rsidRDefault="00917DA6" w:rsidP="00646218">
      <w:pPr>
        <w:pStyle w:val="Text2"/>
        <w:ind w:left="0"/>
        <w:rPr>
          <w:i/>
          <w:lang w:val="sk-SK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500"/>
      </w:tblGrid>
      <w:tr w:rsidR="00981D8B" w:rsidRPr="006559A4" w:rsidTr="00EE7319">
        <w:tc>
          <w:tcPr>
            <w:tcW w:w="8726" w:type="dxa"/>
            <w:shd w:val="clear" w:color="auto" w:fill="D9D9D9" w:themeFill="background1" w:themeFillShade="D9"/>
          </w:tcPr>
          <w:p w:rsidR="002277AF" w:rsidRPr="006559A4" w:rsidRDefault="002277AF" w:rsidP="004F42D9">
            <w:pPr>
              <w:pStyle w:val="Nadpis2"/>
              <w:numPr>
                <w:ilvl w:val="1"/>
                <w:numId w:val="3"/>
              </w:numPr>
              <w:spacing w:before="240"/>
              <w:ind w:left="1083" w:hanging="601"/>
              <w:rPr>
                <w:lang w:val="sk-SK"/>
              </w:rPr>
            </w:pPr>
            <w:bookmarkStart w:id="49" w:name="_Toc488773078"/>
            <w:bookmarkStart w:id="50" w:name="_Toc96512337"/>
            <w:r w:rsidRPr="006559A4">
              <w:rPr>
                <w:lang w:val="sk-SK"/>
              </w:rPr>
              <w:lastRenderedPageBreak/>
              <w:t xml:space="preserve">Frekvencia a dĺžka trvania distribúcie školského programu </w:t>
            </w:r>
            <w:r w:rsidRPr="006559A4">
              <w:rPr>
                <w:lang w:val="sk-SK"/>
              </w:rPr>
              <w:br/>
              <w:t>a sprievodných vzdelávacích opatrení</w:t>
            </w:r>
            <w:bookmarkEnd w:id="49"/>
            <w:bookmarkEnd w:id="50"/>
          </w:p>
          <w:p w:rsidR="002277AF" w:rsidRPr="006559A4" w:rsidRDefault="002277AF" w:rsidP="002277AF">
            <w:pPr>
              <w:pStyle w:val="Text2"/>
              <w:spacing w:after="0"/>
              <w:ind w:left="318"/>
              <w:jc w:val="left"/>
              <w:rPr>
                <w:lang w:val="sk-SK"/>
              </w:rPr>
            </w:pPr>
            <w:r w:rsidRPr="006559A4">
              <w:rPr>
                <w:lang w:val="sk-SK"/>
              </w:rPr>
              <w:t>Článok 23 ods. 8 základného nariadenia a článok 2 ods. 2 písm. b) vykonávacieho nariadenia</w:t>
            </w:r>
          </w:p>
          <w:p w:rsidR="00EE7319" w:rsidRPr="006559A4" w:rsidRDefault="00D34AD0" w:rsidP="00CA2834">
            <w:pPr>
              <w:pStyle w:val="Text2"/>
              <w:spacing w:after="0"/>
              <w:ind w:left="34"/>
              <w:rPr>
                <w:color w:val="FF0000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Predpokladaná f</w:t>
            </w:r>
            <w:r w:rsidR="002277AF" w:rsidRPr="006559A4">
              <w:rPr>
                <w:color w:val="000000" w:themeColor="text1"/>
                <w:lang w:val="sk-SK"/>
              </w:rPr>
              <w:t>rekvencia distribúcie:</w:t>
            </w:r>
          </w:p>
          <w:tbl>
            <w:tblPr>
              <w:tblStyle w:val="Mriekatabuky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2360"/>
              <w:gridCol w:w="3139"/>
              <w:gridCol w:w="2741"/>
            </w:tblGrid>
            <w:tr w:rsidR="00953471" w:rsidRPr="006559A4" w:rsidTr="00EE7A56">
              <w:tc>
                <w:tcPr>
                  <w:tcW w:w="2405" w:type="dxa"/>
                </w:tcPr>
                <w:p w:rsidR="00953471" w:rsidRPr="006559A4" w:rsidRDefault="00953471" w:rsidP="00EE7A56">
                  <w:pPr>
                    <w:pStyle w:val="Text2"/>
                    <w:spacing w:before="240"/>
                    <w:ind w:left="0"/>
                    <w:rPr>
                      <w:color w:val="FF0000"/>
                      <w:lang w:val="sk-SK"/>
                    </w:rPr>
                  </w:pPr>
                </w:p>
              </w:tc>
              <w:tc>
                <w:tcPr>
                  <w:tcW w:w="3238" w:type="dxa"/>
                </w:tcPr>
                <w:p w:rsidR="00953471" w:rsidRPr="006559A4" w:rsidRDefault="00953471" w:rsidP="00640C24">
                  <w:pPr>
                    <w:pStyle w:val="Text2"/>
                    <w:spacing w:before="240"/>
                    <w:ind w:left="0"/>
                    <w:jc w:val="center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Školské ovocie a zelenina</w:t>
                  </w:r>
                </w:p>
              </w:tc>
              <w:tc>
                <w:tcPr>
                  <w:tcW w:w="2823" w:type="dxa"/>
                </w:tcPr>
                <w:p w:rsidR="00953471" w:rsidRPr="006559A4" w:rsidRDefault="00953471" w:rsidP="00640C24">
                  <w:pPr>
                    <w:pStyle w:val="Text2"/>
                    <w:spacing w:before="240"/>
                    <w:ind w:left="0"/>
                    <w:jc w:val="center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Školské mlieko</w:t>
                  </w:r>
                </w:p>
              </w:tc>
            </w:tr>
            <w:tr w:rsidR="00953471" w:rsidRPr="006559A4" w:rsidTr="008A379C">
              <w:trPr>
                <w:trHeight w:val="351"/>
              </w:trPr>
              <w:tc>
                <w:tcPr>
                  <w:tcW w:w="2405" w:type="dxa"/>
                </w:tcPr>
                <w:p w:rsidR="00953471" w:rsidRPr="006559A4" w:rsidRDefault="00953471" w:rsidP="00640C24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Raz za týždeň</w:t>
                  </w:r>
                </w:p>
              </w:tc>
              <w:sdt>
                <w:sdtPr>
                  <w:rPr>
                    <w:lang w:val="sk-SK"/>
                  </w:rPr>
                  <w:id w:val="2465499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38" w:type="dxa"/>
                    </w:tcPr>
                    <w:p w:rsidR="00953471" w:rsidRPr="006559A4" w:rsidRDefault="00F128E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4686314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3" w:type="dxa"/>
                    </w:tcPr>
                    <w:p w:rsidR="00953471" w:rsidRPr="006559A4" w:rsidRDefault="0041494A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</w:tr>
            <w:tr w:rsidR="00953471" w:rsidRPr="006559A4" w:rsidTr="00EE7A56">
              <w:tc>
                <w:tcPr>
                  <w:tcW w:w="2405" w:type="dxa"/>
                </w:tcPr>
                <w:p w:rsidR="00953471" w:rsidRPr="006559A4" w:rsidRDefault="00953471" w:rsidP="00640C24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Dva krát za týždeň</w:t>
                  </w:r>
                </w:p>
              </w:tc>
              <w:sdt>
                <w:sdtPr>
                  <w:rPr>
                    <w:lang w:val="sk-SK"/>
                  </w:rPr>
                  <w:id w:val="-3531040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38" w:type="dxa"/>
                    </w:tcPr>
                    <w:p w:rsidR="00953471" w:rsidRPr="006559A4" w:rsidRDefault="0041494A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7493143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3" w:type="dxa"/>
                    </w:tcPr>
                    <w:p w:rsidR="00953471" w:rsidRPr="006559A4" w:rsidRDefault="0041494A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</w:tr>
            <w:tr w:rsidR="00953471" w:rsidRPr="006559A4" w:rsidTr="00EE7A56">
              <w:tc>
                <w:tcPr>
                  <w:tcW w:w="2405" w:type="dxa"/>
                </w:tcPr>
                <w:p w:rsidR="00953471" w:rsidRPr="006559A4" w:rsidRDefault="00953471" w:rsidP="00640C24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Tri krát za týždeň</w:t>
                  </w:r>
                </w:p>
              </w:tc>
              <w:sdt>
                <w:sdtPr>
                  <w:rPr>
                    <w:lang w:val="sk-SK"/>
                  </w:rPr>
                  <w:id w:val="-477920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38" w:type="dxa"/>
                    </w:tcPr>
                    <w:p w:rsidR="00953471" w:rsidRPr="006559A4" w:rsidRDefault="00F128E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-1684194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3" w:type="dxa"/>
                    </w:tcPr>
                    <w:p w:rsidR="00953471" w:rsidRPr="006559A4" w:rsidRDefault="0041494A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</w:tr>
            <w:tr w:rsidR="00953471" w:rsidRPr="006559A4" w:rsidTr="00EE7A56">
              <w:tc>
                <w:tcPr>
                  <w:tcW w:w="2405" w:type="dxa"/>
                </w:tcPr>
                <w:p w:rsidR="00953471" w:rsidRPr="006559A4" w:rsidRDefault="00953471" w:rsidP="00640C24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Štyri krát za týždeň</w:t>
                  </w:r>
                </w:p>
              </w:tc>
              <w:sdt>
                <w:sdtPr>
                  <w:rPr>
                    <w:lang w:val="sk-SK"/>
                  </w:rPr>
                  <w:id w:val="8363510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38" w:type="dxa"/>
                    </w:tcPr>
                    <w:p w:rsidR="00953471" w:rsidRPr="006559A4" w:rsidRDefault="0041494A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-7672335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3" w:type="dxa"/>
                    </w:tcPr>
                    <w:p w:rsidR="00953471" w:rsidRPr="006559A4" w:rsidRDefault="00F128E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</w:tr>
            <w:tr w:rsidR="00953471" w:rsidRPr="006559A4" w:rsidTr="00EE7A56">
              <w:tc>
                <w:tcPr>
                  <w:tcW w:w="2405" w:type="dxa"/>
                </w:tcPr>
                <w:p w:rsidR="00953471" w:rsidRPr="006559A4" w:rsidRDefault="00953471" w:rsidP="00640C24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Denne</w:t>
                  </w:r>
                </w:p>
              </w:tc>
              <w:sdt>
                <w:sdtPr>
                  <w:rPr>
                    <w:lang w:val="sk-SK"/>
                  </w:rPr>
                  <w:id w:val="4674812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38" w:type="dxa"/>
                    </w:tcPr>
                    <w:p w:rsidR="00953471" w:rsidRPr="006559A4" w:rsidRDefault="00F128E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-19977139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3" w:type="dxa"/>
                    </w:tcPr>
                    <w:p w:rsidR="00953471" w:rsidRPr="006559A4" w:rsidRDefault="00F128E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</w:tr>
            <w:tr w:rsidR="00953471" w:rsidRPr="006559A4" w:rsidTr="000F5129">
              <w:tc>
                <w:tcPr>
                  <w:tcW w:w="2405" w:type="dxa"/>
                </w:tcPr>
                <w:p w:rsidR="00953471" w:rsidRPr="006559A4" w:rsidRDefault="00953471" w:rsidP="00640C24">
                  <w:pPr>
                    <w:pStyle w:val="Text2"/>
                    <w:ind w:left="0"/>
                    <w:jc w:val="left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 xml:space="preserve">Iné, prosím špecifikujte: </w:t>
                  </w:r>
                </w:p>
              </w:tc>
              <w:sdt>
                <w:sdtPr>
                  <w:rPr>
                    <w:lang w:val="sk-SK"/>
                  </w:rPr>
                  <w:id w:val="22772629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38" w:type="dxa"/>
                    </w:tcPr>
                    <w:p w:rsidR="00953471" w:rsidRPr="006559A4" w:rsidRDefault="00F128E0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-4453810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3" w:type="dxa"/>
                    </w:tcPr>
                    <w:p w:rsidR="00953471" w:rsidRPr="006559A4" w:rsidRDefault="00F128E0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☒</w:t>
                      </w:r>
                    </w:p>
                  </w:tc>
                </w:sdtContent>
              </w:sdt>
            </w:tr>
            <w:tr w:rsidR="00953471" w:rsidRPr="006559A4" w:rsidTr="000F5129">
              <w:tc>
                <w:tcPr>
                  <w:tcW w:w="8466" w:type="dxa"/>
                  <w:gridSpan w:val="3"/>
                </w:tcPr>
                <w:p w:rsidR="00CB491E" w:rsidRPr="006559A4" w:rsidRDefault="0041494A" w:rsidP="00CA2834">
                  <w:pPr>
                    <w:pStyle w:val="Text2"/>
                    <w:spacing w:before="120" w:after="120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Komentár</w:t>
                  </w:r>
                  <w:r w:rsidR="00CB491E" w:rsidRPr="006559A4">
                    <w:rPr>
                      <w:lang w:val="sk-SK"/>
                    </w:rPr>
                    <w:t xml:space="preserve">: </w:t>
                  </w:r>
                </w:p>
                <w:p w:rsidR="008B206F" w:rsidRPr="006559A4" w:rsidRDefault="008B206F" w:rsidP="008B206F">
                  <w:pPr>
                    <w:pStyle w:val="Odsekzoznamu"/>
                    <w:widowControl w:val="0"/>
                    <w:tabs>
                      <w:tab w:val="left" w:pos="993"/>
                    </w:tabs>
                    <w:suppressAutoHyphens/>
                    <w:spacing w:after="0"/>
                    <w:ind w:left="170" w:right="142"/>
                    <w:contextualSpacing w:val="0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>Dodávateľ je povinný na základe pridelenej maximálnej výšky pomoci rozvrhnúť dodávky tak, aby zabezpečil výrobky školského programu pre zapojené školy počas najmenej dvoch období dodávok v rámci príslušného školského roka (</w:t>
                  </w:r>
                  <w:r w:rsidR="00E25AEE" w:rsidRPr="006559A4">
                    <w:rPr>
                      <w:color w:val="000000" w:themeColor="text1"/>
                      <w:lang w:val="sk-SK"/>
                    </w:rPr>
                    <w:t>bližšie popísané v kapitole 7.5.</w:t>
                  </w:r>
                  <w:r w:rsidRPr="006559A4">
                    <w:rPr>
                      <w:color w:val="000000" w:themeColor="text1"/>
                      <w:lang w:val="sk-SK"/>
                    </w:rPr>
                    <w:t>).</w:t>
                  </w:r>
                </w:p>
                <w:p w:rsidR="00CB491E" w:rsidRPr="006559A4" w:rsidRDefault="008B206F" w:rsidP="004204AB">
                  <w:pPr>
                    <w:pStyle w:val="Text2"/>
                    <w:spacing w:after="120"/>
                    <w:ind w:left="170" w:right="142"/>
                    <w:rPr>
                      <w:bCs/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>V rámci financovania školského programu je distribúcia limitovaná nárokom žiaka na jednu porciu školského ovocia/zeleniny</w:t>
                  </w:r>
                  <w:r w:rsidR="0060257B" w:rsidRPr="006559A4">
                    <w:rPr>
                      <w:color w:val="000000" w:themeColor="text1"/>
                      <w:lang w:val="sk-SK"/>
                    </w:rPr>
                    <w:t xml:space="preserve"> </w:t>
                  </w:r>
                  <w:r w:rsidRPr="006559A4">
                    <w:rPr>
                      <w:color w:val="000000" w:themeColor="text1"/>
                      <w:lang w:val="sk-SK"/>
                    </w:rPr>
                    <w:t xml:space="preserve">a jednu porciu mlieka/mliečneho výrobku denne.  </w:t>
                  </w:r>
                  <w:r w:rsidRPr="006559A4">
                    <w:rPr>
                      <w:bCs/>
                      <w:color w:val="000000" w:themeColor="text1"/>
                      <w:lang w:val="sk-SK"/>
                    </w:rPr>
                    <w:t xml:space="preserve"> </w:t>
                  </w:r>
                </w:p>
                <w:p w:rsidR="00AD6DB1" w:rsidRPr="006559A4" w:rsidRDefault="00AD6DB1" w:rsidP="00AD6DB1">
                  <w:pPr>
                    <w:pStyle w:val="Text2"/>
                    <w:spacing w:after="120"/>
                    <w:ind w:left="170" w:right="142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>Distribúcia výrobkov školského programu môže byť realizovaná v spojení so školským stravovaním</w:t>
                  </w:r>
                  <w:r w:rsidR="0004188C" w:rsidRPr="006559A4">
                    <w:rPr>
                      <w:color w:val="000000" w:themeColor="text1"/>
                      <w:lang w:val="sk-SK"/>
                    </w:rPr>
                    <w:t xml:space="preserve">, </w:t>
                  </w:r>
                  <w:r w:rsidRPr="006559A4">
                    <w:rPr>
                      <w:color w:val="000000" w:themeColor="text1"/>
                      <w:lang w:val="sk-SK"/>
                    </w:rPr>
                    <w:t>formou balíčkov</w:t>
                  </w:r>
                  <w:r w:rsidR="00083D87" w:rsidRPr="006559A4">
                    <w:rPr>
                      <w:color w:val="000000" w:themeColor="text1"/>
                      <w:lang w:val="sk-SK"/>
                    </w:rPr>
                    <w:t>*</w:t>
                  </w:r>
                  <w:r w:rsidRPr="006559A4">
                    <w:rPr>
                      <w:color w:val="000000" w:themeColor="text1"/>
                      <w:lang w:val="sk-SK"/>
                    </w:rPr>
                    <w:t xml:space="preserve"> alebo prostredníctvom predajného automatu</w:t>
                  </w:r>
                  <w:r w:rsidR="00C4070B" w:rsidRPr="006559A4">
                    <w:rPr>
                      <w:color w:val="000000" w:themeColor="text1"/>
                      <w:lang w:val="sk-SK"/>
                    </w:rPr>
                    <w:t xml:space="preserve"> (</w:t>
                  </w:r>
                  <w:r w:rsidR="001C37E4" w:rsidRPr="006559A4">
                    <w:rPr>
                      <w:color w:val="000000" w:themeColor="text1"/>
                      <w:lang w:val="sk-SK"/>
                    </w:rPr>
                    <w:t>bližšie popísané v kapitole 7.3</w:t>
                  </w:r>
                  <w:r w:rsidR="00C4070B" w:rsidRPr="006559A4">
                    <w:rPr>
                      <w:color w:val="000000" w:themeColor="text1"/>
                      <w:lang w:val="sk-SK"/>
                    </w:rPr>
                    <w:t>)</w:t>
                  </w:r>
                  <w:r w:rsidRPr="006559A4">
                    <w:rPr>
                      <w:color w:val="000000" w:themeColor="text1"/>
                      <w:lang w:val="sk-SK"/>
                    </w:rPr>
                    <w:t>.</w:t>
                  </w:r>
                </w:p>
                <w:p w:rsidR="00CA2477" w:rsidRPr="006559A4" w:rsidRDefault="00083D87" w:rsidP="007E0C1A">
                  <w:pPr>
                    <w:pStyle w:val="Text2"/>
                    <w:spacing w:after="0"/>
                    <w:ind w:left="170" w:right="142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bCs/>
                      <w:color w:val="000000" w:themeColor="text1"/>
                      <w:lang w:val="sk-SK"/>
                    </w:rPr>
                    <w:t>*</w:t>
                  </w:r>
                  <w:r w:rsidR="00F128E0" w:rsidRPr="006559A4">
                    <w:rPr>
                      <w:bCs/>
                      <w:color w:val="000000" w:themeColor="text1"/>
                      <w:lang w:val="sk-SK"/>
                    </w:rPr>
                    <w:t>D</w:t>
                  </w:r>
                  <w:r w:rsidR="003B7429" w:rsidRPr="006559A4">
                    <w:rPr>
                      <w:bCs/>
                      <w:color w:val="000000" w:themeColor="text1"/>
                      <w:lang w:val="sk-SK"/>
                    </w:rPr>
                    <w:t>istribúci</w:t>
                  </w:r>
                  <w:r w:rsidR="007C2722" w:rsidRPr="006559A4">
                    <w:rPr>
                      <w:bCs/>
                      <w:color w:val="000000" w:themeColor="text1"/>
                      <w:lang w:val="sk-SK"/>
                    </w:rPr>
                    <w:t>a</w:t>
                  </w:r>
                  <w:r w:rsidR="003B7429" w:rsidRPr="006559A4">
                    <w:rPr>
                      <w:bCs/>
                      <w:color w:val="000000" w:themeColor="text1"/>
                      <w:lang w:val="sk-SK"/>
                    </w:rPr>
                    <w:t xml:space="preserve"> </w:t>
                  </w:r>
                  <w:r w:rsidR="00F128E0" w:rsidRPr="006559A4">
                    <w:rPr>
                      <w:bCs/>
                      <w:color w:val="000000" w:themeColor="text1"/>
                      <w:lang w:val="sk-SK"/>
                    </w:rPr>
                    <w:t>výrobkov formou balíčkov</w:t>
                  </w:r>
                  <w:r w:rsidR="00E22EDF" w:rsidRPr="006559A4">
                    <w:rPr>
                      <w:bCs/>
                      <w:color w:val="000000" w:themeColor="text1"/>
                      <w:lang w:val="sk-SK"/>
                    </w:rPr>
                    <w:t>.</w:t>
                  </w:r>
                  <w:r w:rsidR="007E0C1A" w:rsidRPr="006559A4">
                    <w:rPr>
                      <w:bCs/>
                      <w:color w:val="000000" w:themeColor="text1"/>
                      <w:lang w:val="sk-SK"/>
                    </w:rPr>
                    <w:t xml:space="preserve"> </w:t>
                  </w:r>
                  <w:r w:rsidR="00E22EDF" w:rsidRPr="006559A4">
                    <w:rPr>
                      <w:color w:val="000000" w:themeColor="text1"/>
                      <w:lang w:val="sk-SK"/>
                    </w:rPr>
                    <w:t xml:space="preserve">Maximálny objem balíčka </w:t>
                  </w:r>
                  <w:r w:rsidR="00AD6DB1" w:rsidRPr="006559A4">
                    <w:rPr>
                      <w:color w:val="000000" w:themeColor="text1"/>
                      <w:lang w:val="sk-SK"/>
                    </w:rPr>
                    <w:t xml:space="preserve">je 10 porcií na </w:t>
                  </w:r>
                  <w:r w:rsidR="000662FA" w:rsidRPr="006559A4">
                    <w:rPr>
                      <w:color w:val="000000" w:themeColor="text1"/>
                      <w:lang w:val="sk-SK"/>
                    </w:rPr>
                    <w:t xml:space="preserve">žiaka, čo zodpovedá 10 vyučovacím dňom </w:t>
                  </w:r>
                  <w:r w:rsidR="00AD6DB1" w:rsidRPr="006559A4">
                    <w:rPr>
                      <w:color w:val="000000" w:themeColor="text1"/>
                      <w:lang w:val="sk-SK"/>
                    </w:rPr>
                    <w:t>(</w:t>
                  </w:r>
                  <w:r w:rsidR="000662FA" w:rsidRPr="006559A4">
                    <w:rPr>
                      <w:color w:val="000000" w:themeColor="text1"/>
                      <w:lang w:val="sk-SK"/>
                    </w:rPr>
                    <w:t>maximálne 1 porcia na žiaka a vyučovací deň</w:t>
                  </w:r>
                  <w:r w:rsidR="00AD6DB1" w:rsidRPr="006559A4">
                    <w:rPr>
                      <w:color w:val="000000" w:themeColor="text1"/>
                      <w:lang w:val="sk-SK"/>
                    </w:rPr>
                    <w:t>).</w:t>
                  </w:r>
                  <w:r w:rsidR="007E0C1A" w:rsidRPr="006559A4">
                    <w:rPr>
                      <w:color w:val="000000" w:themeColor="text1"/>
                      <w:lang w:val="sk-SK"/>
                    </w:rPr>
                    <w:t xml:space="preserve"> </w:t>
                  </w:r>
                  <w:r w:rsidR="00A37FD0" w:rsidRPr="006559A4">
                    <w:rPr>
                      <w:color w:val="000000" w:themeColor="text1"/>
                      <w:lang w:val="sk-SK"/>
                    </w:rPr>
                    <w:t>Distribúciu výrobkov školského programu</w:t>
                  </w:r>
                  <w:r w:rsidRPr="006559A4">
                    <w:rPr>
                      <w:color w:val="000000" w:themeColor="text1"/>
                      <w:lang w:val="sk-SK"/>
                    </w:rPr>
                    <w:t xml:space="preserve"> </w:t>
                  </w:r>
                  <w:r w:rsidR="000662FA" w:rsidRPr="006559A4">
                    <w:rPr>
                      <w:color w:val="000000" w:themeColor="text1"/>
                      <w:lang w:val="sk-SK"/>
                    </w:rPr>
                    <w:t>vo forme</w:t>
                  </w:r>
                  <w:r w:rsidRPr="006559A4">
                    <w:rPr>
                      <w:color w:val="000000" w:themeColor="text1"/>
                      <w:lang w:val="sk-SK"/>
                    </w:rPr>
                    <w:t xml:space="preserve"> balíčkov</w:t>
                  </w:r>
                  <w:r w:rsidR="00A37FD0" w:rsidRPr="006559A4">
                    <w:rPr>
                      <w:color w:val="000000" w:themeColor="text1"/>
                      <w:lang w:val="sk-SK"/>
                    </w:rPr>
                    <w:t xml:space="preserve"> je možné uplatňovať pri dištančnom</w:t>
                  </w:r>
                  <w:r w:rsidRPr="006559A4">
                    <w:rPr>
                      <w:color w:val="000000" w:themeColor="text1"/>
                      <w:lang w:val="sk-SK"/>
                    </w:rPr>
                    <w:t xml:space="preserve"> vyučovaní zapojených škôl</w:t>
                  </w:r>
                  <w:r w:rsidR="00A37FD0" w:rsidRPr="006559A4">
                    <w:rPr>
                      <w:color w:val="000000" w:themeColor="text1"/>
                      <w:lang w:val="sk-SK"/>
                    </w:rPr>
                    <w:t>.</w:t>
                  </w:r>
                </w:p>
                <w:p w:rsidR="007E0C1A" w:rsidRPr="006559A4" w:rsidRDefault="007E0C1A" w:rsidP="00535B8A">
                  <w:pPr>
                    <w:pStyle w:val="Text2"/>
                    <w:spacing w:after="120"/>
                    <w:ind w:left="192" w:right="142"/>
                    <w:rPr>
                      <w:color w:val="000000" w:themeColor="text1"/>
                      <w:lang w:val="sk-SK"/>
                    </w:rPr>
                  </w:pPr>
                </w:p>
              </w:tc>
            </w:tr>
          </w:tbl>
          <w:p w:rsidR="00EE7319" w:rsidRPr="006559A4" w:rsidRDefault="00D34AD0" w:rsidP="00CA2834">
            <w:pPr>
              <w:pStyle w:val="Text2"/>
              <w:spacing w:before="120" w:after="0"/>
              <w:ind w:left="34" w:hanging="34"/>
              <w:rPr>
                <w:lang w:val="sk-SK"/>
              </w:rPr>
            </w:pPr>
            <w:r w:rsidRPr="006559A4">
              <w:rPr>
                <w:lang w:val="sk-SK"/>
              </w:rPr>
              <w:t>Predpokladané trvanie distribúcie:</w:t>
            </w:r>
          </w:p>
          <w:tbl>
            <w:tblPr>
              <w:tblStyle w:val="Mriekatabuky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2345"/>
              <w:gridCol w:w="3149"/>
              <w:gridCol w:w="2746"/>
            </w:tblGrid>
            <w:tr w:rsidR="00F90A8E" w:rsidRPr="006559A4" w:rsidTr="00EE7A56">
              <w:tc>
                <w:tcPr>
                  <w:tcW w:w="2405" w:type="dxa"/>
                </w:tcPr>
                <w:p w:rsidR="00D34AD0" w:rsidRPr="006559A4" w:rsidRDefault="00D34AD0" w:rsidP="00EE7A56">
                  <w:pPr>
                    <w:pStyle w:val="Text2"/>
                    <w:ind w:left="0"/>
                    <w:jc w:val="center"/>
                    <w:rPr>
                      <w:lang w:val="sk-SK"/>
                    </w:rPr>
                  </w:pPr>
                </w:p>
              </w:tc>
              <w:tc>
                <w:tcPr>
                  <w:tcW w:w="3240" w:type="dxa"/>
                </w:tcPr>
                <w:p w:rsidR="00D34AD0" w:rsidRPr="006559A4" w:rsidRDefault="00D34AD0" w:rsidP="00640C24">
                  <w:pPr>
                    <w:pStyle w:val="Text2"/>
                    <w:spacing w:before="240"/>
                    <w:ind w:left="0"/>
                    <w:jc w:val="center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Školské ovocie a zelenina</w:t>
                  </w:r>
                </w:p>
              </w:tc>
              <w:tc>
                <w:tcPr>
                  <w:tcW w:w="2821" w:type="dxa"/>
                </w:tcPr>
                <w:p w:rsidR="00D34AD0" w:rsidRPr="006559A4" w:rsidRDefault="00D34AD0" w:rsidP="00640C24">
                  <w:pPr>
                    <w:pStyle w:val="Text2"/>
                    <w:spacing w:before="240"/>
                    <w:ind w:left="0"/>
                    <w:jc w:val="center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Školské mlieko</w:t>
                  </w:r>
                </w:p>
              </w:tc>
            </w:tr>
            <w:tr w:rsidR="00F90A8E" w:rsidRPr="006559A4" w:rsidTr="00EE7A56">
              <w:tc>
                <w:tcPr>
                  <w:tcW w:w="2405" w:type="dxa"/>
                </w:tcPr>
                <w:p w:rsidR="00D34AD0" w:rsidRPr="006559A4" w:rsidRDefault="00D34AD0" w:rsidP="00640C24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rFonts w:eastAsia="SimSun"/>
                      <w:lang w:val="sk-SK"/>
                    </w:rPr>
                    <w:t>≤</w:t>
                  </w:r>
                  <w:r w:rsidRPr="006559A4">
                    <w:rPr>
                      <w:lang w:val="sk-SK"/>
                    </w:rPr>
                    <w:t xml:space="preserve"> 2 týždne</w:t>
                  </w:r>
                </w:p>
              </w:tc>
              <w:sdt>
                <w:sdtPr>
                  <w:rPr>
                    <w:lang w:val="sk-SK"/>
                  </w:rPr>
                  <w:id w:val="19958364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0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-1599025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1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</w:tr>
            <w:tr w:rsidR="00F90A8E" w:rsidRPr="006559A4" w:rsidTr="00EE7A56">
              <w:tc>
                <w:tcPr>
                  <w:tcW w:w="2405" w:type="dxa"/>
                </w:tcPr>
                <w:p w:rsidR="00D34AD0" w:rsidRPr="006559A4" w:rsidRDefault="00D34AD0" w:rsidP="00640C24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sym w:font="Symbol" w:char="F03E"/>
                  </w:r>
                  <w:r w:rsidRPr="006559A4">
                    <w:rPr>
                      <w:lang w:val="sk-SK"/>
                    </w:rPr>
                    <w:t xml:space="preserve"> 2 a </w:t>
                  </w:r>
                  <w:r w:rsidRPr="006559A4">
                    <w:rPr>
                      <w:rFonts w:eastAsia="SimSun"/>
                      <w:lang w:val="sk-SK"/>
                    </w:rPr>
                    <w:t>≤</w:t>
                  </w:r>
                  <w:r w:rsidRPr="006559A4">
                    <w:rPr>
                      <w:lang w:val="sk-SK"/>
                    </w:rPr>
                    <w:t xml:space="preserve"> 4 týždne</w:t>
                  </w:r>
                </w:p>
              </w:tc>
              <w:sdt>
                <w:sdtPr>
                  <w:rPr>
                    <w:lang w:val="sk-SK"/>
                  </w:rPr>
                  <w:id w:val="-12715483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0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-1828587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1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</w:tr>
            <w:tr w:rsidR="00F90A8E" w:rsidRPr="006559A4" w:rsidTr="00EE7A56">
              <w:tc>
                <w:tcPr>
                  <w:tcW w:w="2405" w:type="dxa"/>
                </w:tcPr>
                <w:p w:rsidR="00D34AD0" w:rsidRPr="006559A4" w:rsidRDefault="00D34AD0" w:rsidP="00640C24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sym w:font="Symbol" w:char="F03E"/>
                  </w:r>
                  <w:r w:rsidRPr="006559A4">
                    <w:rPr>
                      <w:lang w:val="sk-SK"/>
                    </w:rPr>
                    <w:t xml:space="preserve"> 4 a </w:t>
                  </w:r>
                  <w:r w:rsidRPr="006559A4">
                    <w:rPr>
                      <w:rFonts w:eastAsia="SimSun"/>
                      <w:lang w:val="sk-SK"/>
                    </w:rPr>
                    <w:t>≤</w:t>
                  </w:r>
                  <w:r w:rsidRPr="006559A4">
                    <w:rPr>
                      <w:lang w:val="sk-SK"/>
                    </w:rPr>
                    <w:t xml:space="preserve"> 12 týždne</w:t>
                  </w:r>
                </w:p>
              </w:tc>
              <w:sdt>
                <w:sdtPr>
                  <w:rPr>
                    <w:lang w:val="sk-SK"/>
                  </w:rPr>
                  <w:id w:val="3073759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0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-3551905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1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</w:tr>
            <w:tr w:rsidR="00F90A8E" w:rsidRPr="006559A4" w:rsidTr="00EE7A56">
              <w:tc>
                <w:tcPr>
                  <w:tcW w:w="2405" w:type="dxa"/>
                </w:tcPr>
                <w:p w:rsidR="00D34AD0" w:rsidRPr="006559A4" w:rsidRDefault="00D34AD0" w:rsidP="00640C24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lastRenderedPageBreak/>
                    <w:sym w:font="Symbol" w:char="F03E"/>
                  </w:r>
                  <w:r w:rsidRPr="006559A4">
                    <w:rPr>
                      <w:lang w:val="sk-SK"/>
                    </w:rPr>
                    <w:t xml:space="preserve"> 12 a  </w:t>
                  </w:r>
                  <w:r w:rsidRPr="006559A4">
                    <w:rPr>
                      <w:rFonts w:eastAsia="SimSun"/>
                      <w:lang w:val="sk-SK"/>
                    </w:rPr>
                    <w:t>≤</w:t>
                  </w:r>
                  <w:r w:rsidRPr="006559A4">
                    <w:rPr>
                      <w:lang w:val="sk-SK"/>
                    </w:rPr>
                    <w:t xml:space="preserve"> 24 týždne</w:t>
                  </w:r>
                </w:p>
              </w:tc>
              <w:sdt>
                <w:sdtPr>
                  <w:rPr>
                    <w:lang w:val="sk-SK"/>
                  </w:rPr>
                  <w:id w:val="-1591571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0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-998580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1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</w:tr>
            <w:tr w:rsidR="00F90A8E" w:rsidRPr="006559A4" w:rsidTr="00EE7A56">
              <w:tc>
                <w:tcPr>
                  <w:tcW w:w="2405" w:type="dxa"/>
                </w:tcPr>
                <w:p w:rsidR="00D34AD0" w:rsidRPr="006559A4" w:rsidRDefault="00D34AD0" w:rsidP="00640C24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sym w:font="Symbol" w:char="F03E"/>
                  </w:r>
                  <w:r w:rsidRPr="006559A4">
                    <w:rPr>
                      <w:lang w:val="sk-SK"/>
                    </w:rPr>
                    <w:t xml:space="preserve"> 24 a  </w:t>
                  </w:r>
                  <w:r w:rsidRPr="006559A4">
                    <w:rPr>
                      <w:rFonts w:eastAsia="SimSun"/>
                      <w:lang w:val="sk-SK"/>
                    </w:rPr>
                    <w:t>≤</w:t>
                  </w:r>
                  <w:r w:rsidRPr="006559A4">
                    <w:rPr>
                      <w:lang w:val="sk-SK"/>
                    </w:rPr>
                    <w:t xml:space="preserve"> 36 týždne</w:t>
                  </w:r>
                </w:p>
              </w:tc>
              <w:sdt>
                <w:sdtPr>
                  <w:rPr>
                    <w:lang w:val="sk-SK"/>
                  </w:rPr>
                  <w:id w:val="1368484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0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12863859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1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☐</w:t>
                      </w:r>
                    </w:p>
                  </w:tc>
                </w:sdtContent>
              </w:sdt>
            </w:tr>
            <w:tr w:rsidR="00F90A8E" w:rsidRPr="006559A4" w:rsidTr="00EE7A56">
              <w:tc>
                <w:tcPr>
                  <w:tcW w:w="2405" w:type="dxa"/>
                </w:tcPr>
                <w:p w:rsidR="00D34AD0" w:rsidRPr="006559A4" w:rsidRDefault="00D34AD0" w:rsidP="00640C24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Celý školský rok</w:t>
                  </w:r>
                </w:p>
              </w:tc>
              <w:sdt>
                <w:sdtPr>
                  <w:rPr>
                    <w:lang w:val="sk-SK"/>
                  </w:rPr>
                  <w:id w:val="196038255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0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-161921241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1" w:type="dxa"/>
                    </w:tcPr>
                    <w:p w:rsidR="00D34AD0" w:rsidRPr="006559A4" w:rsidRDefault="00D34AD0" w:rsidP="00EE7A56">
                      <w:pPr>
                        <w:pStyle w:val="Text2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☒</w:t>
                      </w:r>
                    </w:p>
                  </w:tc>
                </w:sdtContent>
              </w:sdt>
            </w:tr>
            <w:tr w:rsidR="00F90A8E" w:rsidRPr="006559A4" w:rsidTr="001D5570">
              <w:tc>
                <w:tcPr>
                  <w:tcW w:w="8466" w:type="dxa"/>
                  <w:gridSpan w:val="3"/>
                </w:tcPr>
                <w:p w:rsidR="00CB491E" w:rsidRPr="006559A4" w:rsidRDefault="00D34AD0" w:rsidP="00EE7319">
                  <w:pPr>
                    <w:pStyle w:val="Text2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Komentár:</w:t>
                  </w:r>
                </w:p>
              </w:tc>
            </w:tr>
          </w:tbl>
          <w:p w:rsidR="00690547" w:rsidRPr="006559A4" w:rsidRDefault="00690547" w:rsidP="00690547">
            <w:pPr>
              <w:pStyle w:val="Text2"/>
              <w:spacing w:before="120" w:after="120"/>
              <w:ind w:left="0"/>
              <w:rPr>
                <w:lang w:val="sk-SK"/>
              </w:rPr>
            </w:pPr>
            <w:r w:rsidRPr="006559A4">
              <w:rPr>
                <w:lang w:val="sk-SK"/>
              </w:rPr>
              <w:t xml:space="preserve">Predpokladané trvanie sprievodných vzdelávacích opatrení v priebehu školského roka: </w:t>
            </w:r>
          </w:p>
          <w:p w:rsidR="00690547" w:rsidRPr="006559A4" w:rsidRDefault="008124E1" w:rsidP="00690547">
            <w:pPr>
              <w:pStyle w:val="Text2"/>
              <w:ind w:left="34" w:hanging="34"/>
              <w:rPr>
                <w:lang w:val="sk-SK"/>
              </w:rPr>
            </w:pPr>
            <w:sdt>
              <w:sdtPr>
                <w:rPr>
                  <w:lang w:val="sk-SK"/>
                </w:rPr>
                <w:id w:val="15198183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547"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sdtContent>
            </w:sdt>
            <w:r w:rsidR="00690547" w:rsidRPr="006559A4">
              <w:rPr>
                <w:lang w:val="sk-SK"/>
              </w:rPr>
              <w:t xml:space="preserve"> (prosím uveďte počet hodín alebo krátko vysvetlite/komentujte) </w:t>
            </w:r>
          </w:p>
          <w:p w:rsidR="008B206F" w:rsidRPr="006559A4" w:rsidRDefault="008B206F" w:rsidP="008B206F">
            <w:pPr>
              <w:spacing w:after="0"/>
              <w:ind w:left="176" w:right="113"/>
              <w:rPr>
                <w:color w:val="000000" w:themeColor="text1"/>
                <w:szCs w:val="24"/>
                <w:lang w:val="sk-SK" w:eastAsia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Sprievodné vzdelávacie opatrenia môžu </w:t>
            </w:r>
            <w:r w:rsidRPr="006559A4">
              <w:rPr>
                <w:color w:val="000000" w:themeColor="text1"/>
                <w:szCs w:val="24"/>
                <w:lang w:val="sk-SK" w:eastAsia="sk-SK"/>
              </w:rPr>
              <w:t>prebiehať v rámci celého školského roka.</w:t>
            </w:r>
          </w:p>
          <w:p w:rsidR="008B206F" w:rsidRPr="006559A4" w:rsidRDefault="008B206F" w:rsidP="00C81F14">
            <w:pPr>
              <w:spacing w:after="0"/>
              <w:ind w:left="176" w:right="113"/>
              <w:rPr>
                <w:color w:val="000000" w:themeColor="text1"/>
                <w:szCs w:val="24"/>
                <w:lang w:val="sk-SK" w:eastAsia="sk-SK"/>
              </w:rPr>
            </w:pPr>
            <w:r w:rsidRPr="006559A4">
              <w:rPr>
                <w:color w:val="000000" w:themeColor="text1"/>
                <w:szCs w:val="24"/>
                <w:lang w:val="sk-SK" w:eastAsia="sk-SK"/>
              </w:rPr>
              <w:t xml:space="preserve">Exkurzie, návštevy, prednášky, semináre, ochutnávky môžu prebiehať po celý školský rok, zatiaľ čo aktivity </w:t>
            </w:r>
            <w:r w:rsidRPr="006559A4">
              <w:rPr>
                <w:color w:val="000000" w:themeColor="text1"/>
                <w:lang w:val="sk-SK"/>
              </w:rPr>
              <w:t xml:space="preserve">pri pestovaní ovocia a zeleniny v školských záhradách </w:t>
            </w:r>
            <w:r w:rsidRPr="006559A4">
              <w:rPr>
                <w:color w:val="000000" w:themeColor="text1"/>
                <w:szCs w:val="24"/>
                <w:lang w:val="sk-SK" w:eastAsia="sk-SK"/>
              </w:rPr>
              <w:t xml:space="preserve">(siatie, sadenie, pestovanie a zber) sú limitované sezónnosťou daného druhu. </w:t>
            </w:r>
          </w:p>
          <w:p w:rsidR="00360957" w:rsidRPr="006559A4" w:rsidRDefault="00360957" w:rsidP="00C81F14">
            <w:pPr>
              <w:spacing w:after="0"/>
              <w:ind w:left="176" w:right="113"/>
              <w:rPr>
                <w:color w:val="FF0000"/>
                <w:szCs w:val="24"/>
                <w:lang w:val="sk-SK" w:eastAsia="sk-SK"/>
              </w:rPr>
            </w:pPr>
          </w:p>
        </w:tc>
      </w:tr>
      <w:tr w:rsidR="00981D8B" w:rsidRPr="006559A4" w:rsidTr="00EE7319">
        <w:tc>
          <w:tcPr>
            <w:tcW w:w="8726" w:type="dxa"/>
            <w:shd w:val="clear" w:color="auto" w:fill="D9D9D9" w:themeFill="background1" w:themeFillShade="D9"/>
          </w:tcPr>
          <w:p w:rsidR="00F23FEF" w:rsidRPr="006559A4" w:rsidRDefault="00F23FEF" w:rsidP="004F42D9">
            <w:pPr>
              <w:pStyle w:val="Nadpis2"/>
              <w:numPr>
                <w:ilvl w:val="1"/>
                <w:numId w:val="3"/>
              </w:numPr>
              <w:spacing w:before="240"/>
              <w:ind w:left="1083" w:hanging="601"/>
              <w:rPr>
                <w:lang w:val="sk-SK"/>
              </w:rPr>
            </w:pPr>
            <w:bookmarkStart w:id="51" w:name="_Toc488773079"/>
            <w:bookmarkStart w:id="52" w:name="_Toc96512338"/>
            <w:r w:rsidRPr="006559A4">
              <w:rPr>
                <w:lang w:val="sk-SK"/>
              </w:rPr>
              <w:lastRenderedPageBreak/>
              <w:t>Načasovanie distribúcie školského ovocia a zeleniny/mlieka</w:t>
            </w:r>
            <w:bookmarkEnd w:id="51"/>
            <w:bookmarkEnd w:id="52"/>
          </w:p>
          <w:p w:rsidR="00F23FEF" w:rsidRPr="006559A4" w:rsidRDefault="00F23FEF" w:rsidP="00F23FEF">
            <w:pPr>
              <w:pStyle w:val="Text2"/>
              <w:spacing w:before="120" w:after="120"/>
              <w:ind w:left="34"/>
              <w:jc w:val="left"/>
              <w:outlineLvl w:val="7"/>
              <w:rPr>
                <w:lang w:val="sk-SK"/>
              </w:rPr>
            </w:pPr>
            <w:r w:rsidRPr="006559A4">
              <w:rPr>
                <w:lang w:val="sk-SK"/>
              </w:rPr>
              <w:t xml:space="preserve">Článok 23 ods. 8 a článok 23a ods. 8 základného nariadenia, pokiaľ </w:t>
            </w:r>
            <w:r w:rsidR="006B4069" w:rsidRPr="006559A4">
              <w:rPr>
                <w:lang w:val="sk-SK"/>
              </w:rPr>
              <w:t xml:space="preserve">ide o poskytnutie inej stravy, </w:t>
            </w:r>
            <w:r w:rsidRPr="006559A4">
              <w:rPr>
                <w:lang w:val="sk-SK"/>
              </w:rPr>
              <w:t>článok 2 ods. 2 písm. b) vykonávacieho nariadenia</w:t>
            </w:r>
          </w:p>
          <w:p w:rsidR="005E3D1B" w:rsidRPr="006559A4" w:rsidRDefault="00CF1670" w:rsidP="00C4593C">
            <w:pPr>
              <w:pStyle w:val="Text2"/>
              <w:spacing w:after="120"/>
              <w:ind w:left="34"/>
              <w:rPr>
                <w:color w:val="000000" w:themeColor="text1"/>
                <w:lang w:val="sk-SK"/>
              </w:rPr>
            </w:pPr>
            <w:proofErr w:type="spellStart"/>
            <w:r w:rsidRPr="006559A4">
              <w:rPr>
                <w:color w:val="000000" w:themeColor="text1"/>
                <w:lang w:val="sk-SK"/>
              </w:rPr>
              <w:t>Envisaged</w:t>
            </w:r>
            <w:proofErr w:type="spellEnd"/>
            <w:r w:rsidRPr="006559A4">
              <w:rPr>
                <w:color w:val="000000" w:themeColor="text1"/>
                <w:lang w:val="sk-SK"/>
              </w:rPr>
              <w:t xml:space="preserve"> </w:t>
            </w:r>
            <w:proofErr w:type="spellStart"/>
            <w:r w:rsidRPr="006559A4">
              <w:rPr>
                <w:color w:val="000000" w:themeColor="text1"/>
                <w:lang w:val="sk-SK"/>
              </w:rPr>
              <w:t>timing</w:t>
            </w:r>
            <w:proofErr w:type="spellEnd"/>
            <w:r w:rsidR="005E3D1B" w:rsidRPr="006559A4">
              <w:rPr>
                <w:color w:val="000000" w:themeColor="text1"/>
                <w:lang w:val="sk-SK"/>
              </w:rPr>
              <w:t xml:space="preserve"> of </w:t>
            </w:r>
            <w:proofErr w:type="spellStart"/>
            <w:r w:rsidR="005E3D1B" w:rsidRPr="006559A4">
              <w:rPr>
                <w:color w:val="000000" w:themeColor="text1"/>
                <w:lang w:val="sk-SK"/>
              </w:rPr>
              <w:t>distribution</w:t>
            </w:r>
            <w:proofErr w:type="spellEnd"/>
            <w:r w:rsidR="005E3D1B" w:rsidRPr="006559A4">
              <w:rPr>
                <w:color w:val="000000" w:themeColor="text1"/>
                <w:lang w:val="sk-SK"/>
              </w:rPr>
              <w:t xml:space="preserve"> </w:t>
            </w:r>
            <w:proofErr w:type="spellStart"/>
            <w:r w:rsidR="005E3D1B" w:rsidRPr="006559A4">
              <w:rPr>
                <w:color w:val="000000" w:themeColor="text1"/>
                <w:lang w:val="sk-SK"/>
              </w:rPr>
              <w:t>during</w:t>
            </w:r>
            <w:proofErr w:type="spellEnd"/>
            <w:r w:rsidR="005E3D1B" w:rsidRPr="006559A4">
              <w:rPr>
                <w:color w:val="000000" w:themeColor="text1"/>
                <w:lang w:val="sk-SK"/>
              </w:rPr>
              <w:t xml:space="preserve"> </w:t>
            </w:r>
            <w:proofErr w:type="spellStart"/>
            <w:r w:rsidR="005E3D1B" w:rsidRPr="006559A4">
              <w:rPr>
                <w:color w:val="000000" w:themeColor="text1"/>
                <w:lang w:val="sk-SK"/>
              </w:rPr>
              <w:t>the</w:t>
            </w:r>
            <w:proofErr w:type="spellEnd"/>
            <w:r w:rsidR="005E3D1B" w:rsidRPr="006559A4">
              <w:rPr>
                <w:color w:val="000000" w:themeColor="text1"/>
                <w:lang w:val="sk-SK"/>
              </w:rPr>
              <w:t xml:space="preserve"> </w:t>
            </w:r>
            <w:proofErr w:type="spellStart"/>
            <w:r w:rsidR="005E3D1B" w:rsidRPr="006559A4">
              <w:rPr>
                <w:color w:val="000000" w:themeColor="text1"/>
                <w:lang w:val="sk-SK"/>
              </w:rPr>
              <w:t>day</w:t>
            </w:r>
            <w:proofErr w:type="spellEnd"/>
            <w:r w:rsidR="005E3D1B" w:rsidRPr="006559A4">
              <w:rPr>
                <w:color w:val="000000" w:themeColor="text1"/>
                <w:lang w:val="sk-SK"/>
              </w:rPr>
              <w:t>:</w:t>
            </w:r>
          </w:p>
          <w:tbl>
            <w:tblPr>
              <w:tblStyle w:val="Mriekatabuky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2519"/>
              <w:gridCol w:w="2993"/>
              <w:gridCol w:w="2728"/>
            </w:tblGrid>
            <w:tr w:rsidR="00F23FEF" w:rsidRPr="006559A4" w:rsidTr="00EE7A56">
              <w:tc>
                <w:tcPr>
                  <w:tcW w:w="2547" w:type="dxa"/>
                </w:tcPr>
                <w:p w:rsidR="00F23FEF" w:rsidRPr="006559A4" w:rsidRDefault="00F23FEF" w:rsidP="00183B56">
                  <w:pPr>
                    <w:pStyle w:val="Text2"/>
                    <w:spacing w:before="120" w:after="120"/>
                    <w:ind w:left="0"/>
                    <w:jc w:val="center"/>
                    <w:rPr>
                      <w:color w:val="FF0000"/>
                      <w:lang w:val="sk-SK"/>
                    </w:rPr>
                  </w:pPr>
                </w:p>
              </w:tc>
              <w:tc>
                <w:tcPr>
                  <w:tcW w:w="3098" w:type="dxa"/>
                </w:tcPr>
                <w:p w:rsidR="00F23FEF" w:rsidRPr="006559A4" w:rsidRDefault="00F23FEF" w:rsidP="00640C24">
                  <w:pPr>
                    <w:pStyle w:val="Text2"/>
                    <w:spacing w:before="240"/>
                    <w:ind w:left="0"/>
                    <w:jc w:val="center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Školské ovocie a zelenina</w:t>
                  </w:r>
                </w:p>
              </w:tc>
              <w:tc>
                <w:tcPr>
                  <w:tcW w:w="2821" w:type="dxa"/>
                </w:tcPr>
                <w:p w:rsidR="00F23FEF" w:rsidRPr="006559A4" w:rsidRDefault="00F23FEF" w:rsidP="00640C24">
                  <w:pPr>
                    <w:pStyle w:val="Text2"/>
                    <w:spacing w:before="240"/>
                    <w:ind w:left="0"/>
                    <w:jc w:val="center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Školské mlieko</w:t>
                  </w:r>
                </w:p>
              </w:tc>
            </w:tr>
            <w:tr w:rsidR="00F23FEF" w:rsidRPr="006559A4" w:rsidTr="00EE7A56">
              <w:tc>
                <w:tcPr>
                  <w:tcW w:w="2547" w:type="dxa"/>
                </w:tcPr>
                <w:p w:rsidR="00F23FEF" w:rsidRPr="006559A4" w:rsidRDefault="00F23FEF" w:rsidP="00640C24">
                  <w:pPr>
                    <w:pStyle w:val="Text2"/>
                    <w:spacing w:before="120" w:after="120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Ráno /desiata</w:t>
                  </w:r>
                </w:p>
              </w:tc>
              <w:sdt>
                <w:sdtPr>
                  <w:rPr>
                    <w:lang w:val="sk-SK"/>
                  </w:rPr>
                  <w:id w:val="48466961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098" w:type="dxa"/>
                    </w:tcPr>
                    <w:p w:rsidR="00F23FEF" w:rsidRPr="006559A4" w:rsidRDefault="00F23FEF" w:rsidP="00183B56">
                      <w:pPr>
                        <w:pStyle w:val="Text2"/>
                        <w:spacing w:before="40" w:after="40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69397448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1" w:type="dxa"/>
                    </w:tcPr>
                    <w:p w:rsidR="00F23FEF" w:rsidRPr="006559A4" w:rsidRDefault="00F23FEF" w:rsidP="00183B56">
                      <w:pPr>
                        <w:pStyle w:val="Text2"/>
                        <w:spacing w:before="40" w:after="40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☒</w:t>
                      </w:r>
                    </w:p>
                  </w:tc>
                </w:sdtContent>
              </w:sdt>
            </w:tr>
            <w:tr w:rsidR="00F23FEF" w:rsidRPr="006559A4" w:rsidTr="00EE7A56">
              <w:tc>
                <w:tcPr>
                  <w:tcW w:w="2547" w:type="dxa"/>
                </w:tcPr>
                <w:p w:rsidR="00F23FEF" w:rsidRPr="006559A4" w:rsidRDefault="00F23FEF" w:rsidP="00640C24">
                  <w:pPr>
                    <w:pStyle w:val="Text2"/>
                    <w:spacing w:before="120" w:after="120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Obed</w:t>
                  </w:r>
                </w:p>
              </w:tc>
              <w:sdt>
                <w:sdtPr>
                  <w:rPr>
                    <w:lang w:val="sk-SK"/>
                  </w:rPr>
                  <w:id w:val="-164095617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098" w:type="dxa"/>
                    </w:tcPr>
                    <w:p w:rsidR="00F23FEF" w:rsidRPr="006559A4" w:rsidRDefault="00F23FEF" w:rsidP="00183B56">
                      <w:pPr>
                        <w:pStyle w:val="Text2"/>
                        <w:spacing w:before="40" w:after="40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1574535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1" w:type="dxa"/>
                    </w:tcPr>
                    <w:p w:rsidR="00F23FEF" w:rsidRPr="006559A4" w:rsidRDefault="00F23FEF" w:rsidP="00183B56">
                      <w:pPr>
                        <w:pStyle w:val="Text2"/>
                        <w:spacing w:before="40" w:after="40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☒</w:t>
                      </w:r>
                    </w:p>
                  </w:tc>
                </w:sdtContent>
              </w:sdt>
            </w:tr>
            <w:tr w:rsidR="00F23FEF" w:rsidRPr="006559A4" w:rsidTr="00EE7A56">
              <w:tc>
                <w:tcPr>
                  <w:tcW w:w="2547" w:type="dxa"/>
                </w:tcPr>
                <w:p w:rsidR="00F23FEF" w:rsidRPr="006559A4" w:rsidRDefault="00F23FEF" w:rsidP="00640C24">
                  <w:pPr>
                    <w:pStyle w:val="Text2"/>
                    <w:spacing w:before="120" w:after="120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Poobedie/olovrant</w:t>
                  </w:r>
                </w:p>
              </w:tc>
              <w:sdt>
                <w:sdtPr>
                  <w:rPr>
                    <w:lang w:val="sk-SK"/>
                  </w:rPr>
                  <w:id w:val="188775247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098" w:type="dxa"/>
                    </w:tcPr>
                    <w:p w:rsidR="00F23FEF" w:rsidRPr="006559A4" w:rsidRDefault="00F23FEF" w:rsidP="00183B56">
                      <w:pPr>
                        <w:pStyle w:val="Text2"/>
                        <w:spacing w:before="40" w:after="40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sdt>
                <w:sdtPr>
                  <w:rPr>
                    <w:lang w:val="sk-SK"/>
                  </w:rPr>
                  <w:id w:val="214353697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21" w:type="dxa"/>
                    </w:tcPr>
                    <w:p w:rsidR="00F23FEF" w:rsidRPr="006559A4" w:rsidRDefault="00F23FEF" w:rsidP="00183B56">
                      <w:pPr>
                        <w:pStyle w:val="Text2"/>
                        <w:spacing w:before="40" w:after="40"/>
                        <w:ind w:left="0"/>
                        <w:jc w:val="center"/>
                        <w:rPr>
                          <w:lang w:val="sk-SK"/>
                        </w:rPr>
                      </w:pPr>
                      <w:r w:rsidRPr="006559A4">
                        <w:rPr>
                          <w:rFonts w:ascii="MS Gothic" w:eastAsia="MS Gothic" w:hAnsi="MS Gothic"/>
                          <w:lang w:val="sk-SK"/>
                        </w:rPr>
                        <w:t>☒</w:t>
                      </w:r>
                    </w:p>
                  </w:tc>
                </w:sdtContent>
              </w:sdt>
            </w:tr>
            <w:tr w:rsidR="007637B6" w:rsidRPr="006559A4" w:rsidTr="001D5570">
              <w:tc>
                <w:tcPr>
                  <w:tcW w:w="8466" w:type="dxa"/>
                  <w:gridSpan w:val="3"/>
                </w:tcPr>
                <w:p w:rsidR="00CB491E" w:rsidRPr="006559A4" w:rsidRDefault="00F23FEF" w:rsidP="00C4593C">
                  <w:pPr>
                    <w:pStyle w:val="Text2"/>
                    <w:spacing w:before="120" w:after="120"/>
                    <w:ind w:left="0"/>
                    <w:rPr>
                      <w:lang w:val="sk-SK"/>
                    </w:rPr>
                  </w:pPr>
                  <w:r w:rsidRPr="006559A4">
                    <w:rPr>
                      <w:lang w:val="sk-SK"/>
                    </w:rPr>
                    <w:t>Komentár:</w:t>
                  </w:r>
                </w:p>
                <w:p w:rsidR="00D73E00" w:rsidRPr="006559A4" w:rsidRDefault="00D73E00" w:rsidP="00D73E00">
                  <w:pPr>
                    <w:spacing w:after="0"/>
                    <w:ind w:left="205" w:right="199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b/>
                      <w:color w:val="000000" w:themeColor="text1"/>
                      <w:lang w:val="sk-SK"/>
                    </w:rPr>
                    <w:t>Doba podávania:</w:t>
                  </w:r>
                  <w:r w:rsidRPr="006559A4">
                    <w:rPr>
                      <w:color w:val="000000" w:themeColor="text1"/>
                      <w:lang w:val="sk-SK"/>
                    </w:rPr>
                    <w:t xml:space="preserve"> Desiata, obed alebo olovrant (deti v škôlkach), desiata s dodaním priamo do tried alebo za obedom (základné, stredné školy).</w:t>
                  </w:r>
                </w:p>
                <w:p w:rsidR="00D73E00" w:rsidRPr="006559A4" w:rsidRDefault="00D73E00" w:rsidP="00D73E00">
                  <w:pPr>
                    <w:spacing w:after="0"/>
                    <w:ind w:left="205" w:right="199" w:firstLine="425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>Z dôvodu zvýšenia efektívnosti a účinnejšej distribúcie výrobkov školského programu, ako aj oprávnenosti určitých osôb vydávať stravu v škole sa môžu</w:t>
                  </w:r>
                  <w:r w:rsidR="008300D8" w:rsidRPr="006559A4">
                    <w:rPr>
                      <w:color w:val="000000" w:themeColor="text1"/>
                      <w:lang w:val="sk-SK"/>
                    </w:rPr>
                    <w:t xml:space="preserve"> distribuovať výrobky </w:t>
                  </w:r>
                  <w:r w:rsidRPr="006559A4">
                    <w:rPr>
                      <w:color w:val="000000" w:themeColor="text1"/>
                      <w:lang w:val="sk-SK"/>
                    </w:rPr>
                    <w:t>v rámci školského programu v spojení so školským stravovaním, pričom sa v jedálnom lístku informuje, ktorý deň sa výrobky zo školského programu distribuujú.</w:t>
                  </w:r>
                </w:p>
                <w:p w:rsidR="00D73E00" w:rsidRPr="006559A4" w:rsidRDefault="00D73E00" w:rsidP="00D73E00">
                  <w:pPr>
                    <w:spacing w:after="0"/>
                    <w:ind w:left="205" w:right="199" w:firstLine="425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 xml:space="preserve">Miesto distribúcie výrobkov školského programu vrátane predajného automatu musí byť náležite označené, pričom z označenia je zrejmé, že ide o výrobky školského programu s finančnou pomocou Únie. Ak dodávateľ distribuuje prostredníctvom automatu aj iné výrobky ako výrobky školského programu, uverejnené informácie o nich nesmú vyvolávať zdanie súvisu </w:t>
                  </w:r>
                  <w:r w:rsidRPr="006559A4">
                    <w:rPr>
                      <w:color w:val="000000" w:themeColor="text1"/>
                      <w:lang w:val="sk-SK"/>
                    </w:rPr>
                    <w:br/>
                    <w:t>so školským programom.</w:t>
                  </w:r>
                </w:p>
                <w:p w:rsidR="00923113" w:rsidRPr="006559A4" w:rsidRDefault="00923113" w:rsidP="00D73E00">
                  <w:pPr>
                    <w:spacing w:after="0"/>
                    <w:ind w:left="205" w:right="199" w:firstLine="425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>Informácie o jasnom rozdelení výrobkov, ktoré sú zhrnuté do školského programu s finančnou pomocou Únie a iných produktov sú umiestnené na predajnom automate.</w:t>
                  </w:r>
                </w:p>
                <w:p w:rsidR="00923113" w:rsidRPr="006559A4" w:rsidRDefault="00D73E00" w:rsidP="00D73E00">
                  <w:pPr>
                    <w:spacing w:after="0"/>
                    <w:ind w:left="205" w:right="199" w:firstLine="425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>Výber výrobkov žiakmi z automatu v rámci dňa je časovo neobmedzený. Žiak má nárok len na jednu porciu mliečneho výrobku na každý deň vykonávania školského programu na škole bez ohľadu na spôsob distribúcie.</w:t>
                  </w:r>
                </w:p>
                <w:p w:rsidR="00923113" w:rsidRPr="006559A4" w:rsidRDefault="00923113" w:rsidP="00D73E00">
                  <w:pPr>
                    <w:spacing w:after="0"/>
                    <w:ind w:left="205" w:right="199" w:firstLine="425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>Dodávatelia musia predložiť platobnej agentúre popis mechanizmu predajného automatu, ktorý umožňuje distribúciu najviac jednej dotovanej časti na žiaka za deň.</w:t>
                  </w:r>
                </w:p>
                <w:p w:rsidR="00D73E00" w:rsidRPr="006559A4" w:rsidRDefault="00D73E00" w:rsidP="00D73E00">
                  <w:pPr>
                    <w:spacing w:after="0"/>
                    <w:ind w:left="205" w:right="199" w:firstLine="425"/>
                    <w:rPr>
                      <w:color w:val="000000" w:themeColor="text1"/>
                      <w:sz w:val="16"/>
                      <w:szCs w:val="16"/>
                      <w:lang w:val="sk-SK"/>
                    </w:rPr>
                  </w:pPr>
                </w:p>
                <w:p w:rsidR="00D73E00" w:rsidRPr="006559A4" w:rsidRDefault="00D73E00" w:rsidP="00D73E00">
                  <w:pPr>
                    <w:spacing w:after="0"/>
                    <w:ind w:left="205" w:right="199"/>
                    <w:rPr>
                      <w:b/>
                      <w:color w:val="000000" w:themeColor="text1"/>
                      <w:lang w:val="sk-SK"/>
                    </w:rPr>
                  </w:pPr>
                  <w:r w:rsidRPr="006559A4">
                    <w:rPr>
                      <w:b/>
                      <w:color w:val="000000" w:themeColor="text1"/>
                      <w:lang w:val="sk-SK"/>
                    </w:rPr>
                    <w:t>Distribúcia výrobkov školského programu v spojení so školským stravovaním:</w:t>
                  </w:r>
                </w:p>
                <w:p w:rsidR="00D73E00" w:rsidRPr="006559A4" w:rsidRDefault="00B54E52" w:rsidP="00D73E00">
                  <w:pPr>
                    <w:spacing w:after="0"/>
                    <w:ind w:left="205" w:right="199" w:firstLine="425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 xml:space="preserve">Podľa vnútroštátnych právnych predpisov majú deti prístup k stravovacím zariadeniam/jedálňam, ak si to ich rodičia prajú. </w:t>
                  </w:r>
                  <w:r w:rsidR="00D73E00" w:rsidRPr="006559A4">
                    <w:rPr>
                      <w:color w:val="000000" w:themeColor="text1"/>
                      <w:lang w:val="sk-SK"/>
                    </w:rPr>
                    <w:t>Dôvodom je dobrá prístupnosť pre všetkých žiakov, vyhovujúce skladovacie priestory, zdravotné oprávnenie zamestnancov zariadenia školského stravovania pre manipuláciu s potravinami, zníženie produkcie odpadov (väčšie balenia mliečnych výrobkov), nadviazanie na tradičnú distribúciu na základe doterajších skúseností.</w:t>
                  </w:r>
                </w:p>
                <w:p w:rsidR="00D73E00" w:rsidRPr="006559A4" w:rsidRDefault="00D73E00" w:rsidP="00D73E00">
                  <w:pPr>
                    <w:spacing w:after="0"/>
                    <w:ind w:left="205" w:right="199" w:firstLine="425"/>
                    <w:rPr>
                      <w:bCs/>
                      <w:color w:val="000000" w:themeColor="text1"/>
                      <w:lang w:val="sk-SK"/>
                    </w:rPr>
                  </w:pPr>
                  <w:r w:rsidRPr="006559A4">
                    <w:rPr>
                      <w:bCs/>
                      <w:color w:val="000000" w:themeColor="text1"/>
                      <w:lang w:val="sk-SK"/>
                    </w:rPr>
                    <w:t>Ak sa </w:t>
                  </w:r>
                  <w:r w:rsidRPr="006559A4">
                    <w:rPr>
                      <w:color w:val="000000" w:themeColor="text1"/>
                      <w:lang w:val="sk-SK"/>
                    </w:rPr>
                    <w:t>mliečne výrobky alebo ovocie a zelenina</w:t>
                  </w:r>
                  <w:r w:rsidRPr="006559A4" w:rsidDel="00FD73A2">
                    <w:rPr>
                      <w:bCs/>
                      <w:color w:val="000000" w:themeColor="text1"/>
                      <w:lang w:val="sk-SK"/>
                    </w:rPr>
                    <w:t xml:space="preserve"> </w:t>
                  </w:r>
                  <w:r w:rsidRPr="006559A4">
                    <w:rPr>
                      <w:bCs/>
                      <w:color w:val="000000" w:themeColor="text1"/>
                      <w:lang w:val="sk-SK"/>
                    </w:rPr>
                    <w:t xml:space="preserve">žiakom distribuujú </w:t>
                  </w:r>
                  <w:r w:rsidRPr="006559A4">
                    <w:rPr>
                      <w:bCs/>
                      <w:color w:val="000000" w:themeColor="text1"/>
                      <w:lang w:val="sk-SK"/>
                    </w:rPr>
                    <w:br/>
                    <w:t xml:space="preserve">v spojení so školským stravovaním, škola je povinná zverejniť informáciu o distribuovaných </w:t>
                  </w:r>
                  <w:r w:rsidRPr="006559A4">
                    <w:rPr>
                      <w:color w:val="000000" w:themeColor="text1"/>
                      <w:lang w:val="sk-SK"/>
                    </w:rPr>
                    <w:t>mliečnych výrobkoch alebo ovocí a zelenine</w:t>
                  </w:r>
                  <w:r w:rsidRPr="006559A4" w:rsidDel="00FD73A2">
                    <w:rPr>
                      <w:bCs/>
                      <w:color w:val="000000" w:themeColor="text1"/>
                      <w:lang w:val="sk-SK"/>
                    </w:rPr>
                    <w:t xml:space="preserve"> </w:t>
                  </w:r>
                  <w:r w:rsidRPr="006559A4">
                    <w:rPr>
                      <w:bCs/>
                      <w:color w:val="000000" w:themeColor="text1"/>
                      <w:lang w:val="sk-SK"/>
                    </w:rPr>
                    <w:t xml:space="preserve">aj v jedálnom </w:t>
                  </w:r>
                  <w:r w:rsidRPr="006559A4">
                    <w:rPr>
                      <w:bCs/>
                      <w:color w:val="000000" w:themeColor="text1"/>
                      <w:lang w:val="sk-SK"/>
                    </w:rPr>
                    <w:lastRenderedPageBreak/>
                    <w:t xml:space="preserve">lístku, ako aj na mieste distribúcie. </w:t>
                  </w:r>
                  <w:r w:rsidR="00183B56" w:rsidRPr="006559A4">
                    <w:rPr>
                      <w:color w:val="000000" w:themeColor="text1"/>
                      <w:lang w:val="sk-SK"/>
                    </w:rPr>
                    <w:t>Ďalšie pravidlá sú v súlade s pravidlami EÚ nasledovné:</w:t>
                  </w:r>
                </w:p>
                <w:p w:rsidR="00D73E00" w:rsidRPr="006559A4" w:rsidRDefault="00D73E00" w:rsidP="00D73E00">
                  <w:pPr>
                    <w:spacing w:after="0"/>
                    <w:ind w:left="205" w:right="199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>Výrobky distribuované v rámci školského programu</w:t>
                  </w:r>
                </w:p>
                <w:p w:rsidR="00D73E00" w:rsidRPr="006559A4" w:rsidRDefault="00D73E00" w:rsidP="00D73E00">
                  <w:pPr>
                    <w:spacing w:after="0"/>
                    <w:ind w:left="346" w:right="199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 xml:space="preserve">- nepoužijú sa na prípravu jedál poskytovaných v rámci pravidelného školského stravovania, </w:t>
                  </w:r>
                </w:p>
                <w:p w:rsidR="00D73E00" w:rsidRPr="006559A4" w:rsidRDefault="00D73E00" w:rsidP="00D73E00">
                  <w:pPr>
                    <w:spacing w:after="0"/>
                    <w:ind w:left="346" w:right="199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>- nenahradia výrobky, ktoré sú súčasťou jedál poskytovaných v rámci pravidelného školského stravovania,</w:t>
                  </w:r>
                </w:p>
                <w:p w:rsidR="00B54E52" w:rsidRPr="006559A4" w:rsidRDefault="00D73E00" w:rsidP="00183B56">
                  <w:pPr>
                    <w:pStyle w:val="Text2"/>
                    <w:ind w:left="0" w:firstLine="312"/>
                    <w:rPr>
                      <w:color w:val="000000" w:themeColor="text1"/>
                      <w:lang w:val="sk-SK"/>
                    </w:rPr>
                  </w:pPr>
                  <w:r w:rsidRPr="006559A4">
                    <w:rPr>
                      <w:color w:val="000000" w:themeColor="text1"/>
                      <w:lang w:val="sk-SK"/>
                    </w:rPr>
                    <w:t>- miesta distribúcie sú riadne označené, pričom z označenia je zrejmé, že ide o pomoc Únie.</w:t>
                  </w:r>
                </w:p>
              </w:tc>
            </w:tr>
          </w:tbl>
          <w:p w:rsidR="00CF1670" w:rsidRPr="006559A4" w:rsidRDefault="00CF1670" w:rsidP="00170EEF">
            <w:pPr>
              <w:pStyle w:val="Text2"/>
              <w:ind w:left="34"/>
              <w:rPr>
                <w:i/>
                <w:color w:val="FF0000"/>
                <w:lang w:val="sk-SK"/>
              </w:rPr>
            </w:pPr>
          </w:p>
        </w:tc>
      </w:tr>
    </w:tbl>
    <w:p w:rsidR="007B2025" w:rsidRPr="006559A4" w:rsidRDefault="007B2025">
      <w:pPr>
        <w:rPr>
          <w:color w:val="FF0000"/>
          <w:lang w:val="sk-SK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500"/>
      </w:tblGrid>
      <w:tr w:rsidR="00981D8B" w:rsidRPr="006559A4" w:rsidTr="00EE7319">
        <w:tc>
          <w:tcPr>
            <w:tcW w:w="8726" w:type="dxa"/>
            <w:shd w:val="clear" w:color="auto" w:fill="D9D9D9" w:themeFill="background1" w:themeFillShade="D9"/>
          </w:tcPr>
          <w:p w:rsidR="004F42D9" w:rsidRPr="006559A4" w:rsidRDefault="004F42D9" w:rsidP="004F42D9">
            <w:pPr>
              <w:pStyle w:val="Nadpis2"/>
              <w:numPr>
                <w:ilvl w:val="1"/>
                <w:numId w:val="3"/>
              </w:numPr>
              <w:spacing w:before="240"/>
              <w:ind w:left="1083" w:hanging="601"/>
              <w:rPr>
                <w:lang w:val="sk-SK"/>
              </w:rPr>
            </w:pPr>
            <w:bookmarkStart w:id="53" w:name="_Toc488773080"/>
            <w:bookmarkStart w:id="54" w:name="_Toc96512339"/>
            <w:r w:rsidRPr="006559A4">
              <w:rPr>
                <w:lang w:val="sk-SK"/>
              </w:rPr>
              <w:t>Distribúcia mliečnych výrobkov prílohy V základného nariadenia</w:t>
            </w:r>
            <w:bookmarkEnd w:id="53"/>
            <w:bookmarkEnd w:id="54"/>
            <w:r w:rsidRPr="006559A4">
              <w:rPr>
                <w:lang w:val="sk-SK"/>
              </w:rPr>
              <w:t xml:space="preserve"> </w:t>
            </w:r>
          </w:p>
          <w:p w:rsidR="004F42D9" w:rsidRPr="006559A4" w:rsidRDefault="004F42D9" w:rsidP="004F42D9">
            <w:pPr>
              <w:pStyle w:val="Text2"/>
              <w:ind w:left="318" w:right="254"/>
              <w:rPr>
                <w:lang w:val="sk-SK"/>
              </w:rPr>
            </w:pPr>
            <w:r w:rsidRPr="006559A4">
              <w:rPr>
                <w:lang w:val="sk-SK"/>
              </w:rPr>
              <w:t xml:space="preserve">Článok 23 ods. 5 základného nariadenia, článok 5 ods. 3 nariadenia </w:t>
            </w:r>
            <w:r w:rsidRPr="006559A4">
              <w:rPr>
                <w:lang w:val="sk-SK"/>
              </w:rPr>
              <w:br/>
              <w:t>(EÚ) č. 1370/2013, článok 2 ods. 2 písm. f) vykonávacieho nariadenia</w:t>
            </w:r>
          </w:p>
          <w:p w:rsidR="004F42D9" w:rsidRPr="006559A4" w:rsidRDefault="008124E1" w:rsidP="004F42D9">
            <w:pPr>
              <w:pStyle w:val="Text2"/>
              <w:ind w:left="34" w:right="254"/>
              <w:rPr>
                <w:b/>
                <w:lang w:val="sk-SK"/>
              </w:rPr>
            </w:pPr>
            <w:sdt>
              <w:sdtPr>
                <w:rPr>
                  <w:lang w:val="sk-SK"/>
                </w:rPr>
                <w:id w:val="-15697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2D9" w:rsidRPr="006559A4">
                  <w:rPr>
                    <w:rFonts w:ascii="MS Gothic" w:eastAsia="MS Gothic" w:hAnsi="MS Gothic"/>
                    <w:lang w:val="sk-SK"/>
                  </w:rPr>
                  <w:t>☐</w:t>
                </w:r>
              </w:sdtContent>
            </w:sdt>
            <w:r w:rsidR="004F42D9" w:rsidRPr="006559A4">
              <w:rPr>
                <w:lang w:val="sk-SK"/>
              </w:rPr>
              <w:t xml:space="preserve"> </w:t>
            </w:r>
            <w:r w:rsidR="004F42D9" w:rsidRPr="006559A4">
              <w:rPr>
                <w:b/>
                <w:lang w:val="sk-SK"/>
              </w:rPr>
              <w:t>Nie</w:t>
            </w:r>
          </w:p>
          <w:p w:rsidR="004F42D9" w:rsidRPr="006559A4" w:rsidRDefault="008124E1" w:rsidP="004F42D9">
            <w:pPr>
              <w:pStyle w:val="Text2"/>
              <w:ind w:left="34" w:right="254"/>
              <w:rPr>
                <w:b/>
                <w:lang w:val="sk-SK"/>
              </w:rPr>
            </w:pPr>
            <w:sdt>
              <w:sdtPr>
                <w:rPr>
                  <w:lang w:val="sk-SK"/>
                </w:rPr>
                <w:id w:val="-689911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2D9" w:rsidRPr="006559A4">
                  <w:rPr>
                    <w:rFonts w:ascii="MS Gothic" w:eastAsia="MS Gothic" w:hAnsi="MS Gothic"/>
                    <w:lang w:val="sk-SK"/>
                  </w:rPr>
                  <w:t>☒</w:t>
                </w:r>
              </w:sdtContent>
            </w:sdt>
            <w:r w:rsidR="004F42D9" w:rsidRPr="006559A4">
              <w:rPr>
                <w:b/>
                <w:lang w:val="sk-SK"/>
              </w:rPr>
              <w:t xml:space="preserve"> Áno</w:t>
            </w:r>
          </w:p>
          <w:p w:rsidR="00535754" w:rsidRPr="006559A4" w:rsidRDefault="00535754" w:rsidP="00535754">
            <w:pPr>
              <w:pStyle w:val="Text2"/>
              <w:spacing w:after="0"/>
              <w:ind w:left="318" w:right="254"/>
              <w:rPr>
                <w:lang w:val="sk-SK"/>
              </w:rPr>
            </w:pPr>
            <w:r w:rsidRPr="006559A4">
              <w:rPr>
                <w:lang w:val="sk-SK"/>
              </w:rPr>
              <w:t xml:space="preserve">Ku každému mliečnemu výrobku musí byť vydaný protokol o zložení mliečneho výrobku vydaný akreditovaným laboratóriom. Protokol je prílohou žiadosti </w:t>
            </w:r>
            <w:r w:rsidRPr="006559A4">
              <w:rPr>
                <w:lang w:val="sk-SK"/>
              </w:rPr>
              <w:br/>
              <w:t xml:space="preserve">o schválenie poskytovania pomoci, ktorú žiadateľ predkladá PPA do 31. </w:t>
            </w:r>
            <w:r w:rsidR="005C4E15" w:rsidRPr="006559A4">
              <w:rPr>
                <w:lang w:val="sk-SK"/>
              </w:rPr>
              <w:t>januára</w:t>
            </w:r>
            <w:r w:rsidR="00542C40" w:rsidRPr="006559A4">
              <w:rPr>
                <w:lang w:val="sk-SK"/>
              </w:rPr>
              <w:t xml:space="preserve"> </w:t>
            </w:r>
            <w:r w:rsidRPr="006559A4">
              <w:rPr>
                <w:lang w:val="sk-SK"/>
              </w:rPr>
              <w:t xml:space="preserve">predchádzajúceho začiatku školského roka, v ktorom mieni zabezpečovať výrobky. Výrobky, ktoré nespĺňajú podmienku obsahu mliečnej zložky ≥ 90 % hmotnosti, resp. ≥ 75 % hmotnosti výrobku, nebudú zaradené do školského programu.  </w:t>
            </w:r>
          </w:p>
          <w:p w:rsidR="00535754" w:rsidRPr="006559A4" w:rsidRDefault="00535754" w:rsidP="00535754">
            <w:pPr>
              <w:pStyle w:val="Text2"/>
              <w:spacing w:after="0"/>
              <w:ind w:left="318" w:right="254"/>
              <w:rPr>
                <w:i/>
                <w:lang w:val="sk-SK"/>
              </w:rPr>
            </w:pPr>
            <w:r w:rsidRPr="006559A4">
              <w:rPr>
                <w:lang w:val="sk-SK"/>
              </w:rPr>
              <w:t>Výška pomoci EÚ na mliečnu zložku výrobkov neprekročí 27 EUR/100 kg výrobku.</w:t>
            </w:r>
          </w:p>
          <w:p w:rsidR="00535754" w:rsidRPr="006559A4" w:rsidRDefault="00535754" w:rsidP="00535754">
            <w:pPr>
              <w:pStyle w:val="Text2"/>
              <w:spacing w:after="0"/>
              <w:ind w:left="318" w:right="254"/>
              <w:rPr>
                <w:i/>
                <w:lang w:val="sk-SK"/>
              </w:rPr>
            </w:pPr>
            <w:r w:rsidRPr="006559A4">
              <w:rPr>
                <w:lang w:val="sk-SK"/>
              </w:rPr>
              <w:t>Pokiaľ ide o doplatok žiaka, výrobky prílohy V sú pre žiaka cenovo menej výhodné v porovnaní s neochutenými výrobkami.</w:t>
            </w:r>
          </w:p>
          <w:p w:rsidR="00D9152A" w:rsidRPr="006559A4" w:rsidRDefault="00535754" w:rsidP="00535754">
            <w:pPr>
              <w:pStyle w:val="Text2"/>
              <w:spacing w:after="0"/>
              <w:ind w:left="318" w:right="254"/>
              <w:rPr>
                <w:i/>
                <w:lang w:val="sk-SK"/>
              </w:rPr>
            </w:pPr>
            <w:r w:rsidRPr="006559A4">
              <w:rPr>
                <w:lang w:val="sk-SK"/>
              </w:rPr>
              <w:t>Všetky mliečne výrobky podliehajú kontrole ich zloženia na účel preukázania spĺňania uvedených povinných parametrov.</w:t>
            </w:r>
          </w:p>
          <w:p w:rsidR="00CF1670" w:rsidRPr="006559A4" w:rsidRDefault="00CF1670" w:rsidP="00523A77">
            <w:pPr>
              <w:pStyle w:val="Text2"/>
              <w:spacing w:after="0"/>
              <w:ind w:left="318" w:right="254"/>
              <w:rPr>
                <w:i/>
                <w:color w:val="FF0000"/>
                <w:lang w:val="sk-SK"/>
              </w:rPr>
            </w:pPr>
          </w:p>
        </w:tc>
      </w:tr>
    </w:tbl>
    <w:p w:rsidR="00F637A8" w:rsidRPr="006559A4" w:rsidRDefault="00F637A8" w:rsidP="00F637A8">
      <w:pPr>
        <w:pStyle w:val="Nadpis2"/>
        <w:spacing w:after="0"/>
        <w:ind w:left="1080"/>
        <w:rPr>
          <w:lang w:val="sk-SK"/>
        </w:rPr>
      </w:pPr>
      <w:bookmarkStart w:id="55" w:name="_Toc488773081"/>
    </w:p>
    <w:p w:rsidR="00F637A8" w:rsidRPr="006559A4" w:rsidRDefault="00F637A8" w:rsidP="00F637A8">
      <w:pPr>
        <w:pStyle w:val="Nadpis2"/>
        <w:numPr>
          <w:ilvl w:val="1"/>
          <w:numId w:val="3"/>
        </w:numPr>
        <w:spacing w:after="0"/>
        <w:rPr>
          <w:lang w:val="sk-SK"/>
        </w:rPr>
      </w:pPr>
      <w:bookmarkStart w:id="56" w:name="_Toc96512340"/>
      <w:r w:rsidRPr="006559A4">
        <w:rPr>
          <w:lang w:val="sk-SK"/>
        </w:rPr>
        <w:t>Výber dodávateľov</w:t>
      </w:r>
      <w:bookmarkEnd w:id="55"/>
      <w:bookmarkEnd w:id="56"/>
    </w:p>
    <w:p w:rsidR="00F637A8" w:rsidRPr="006559A4" w:rsidRDefault="00F637A8" w:rsidP="00F637A8">
      <w:pPr>
        <w:pStyle w:val="Text2"/>
        <w:rPr>
          <w:lang w:val="sk-SK"/>
        </w:rPr>
      </w:pPr>
    </w:p>
    <w:p w:rsidR="00F637A8" w:rsidRPr="006559A4" w:rsidRDefault="00F637A8" w:rsidP="00F637A8">
      <w:pPr>
        <w:rPr>
          <w:b/>
          <w:lang w:val="sk-SK"/>
        </w:rPr>
      </w:pPr>
      <w:bookmarkStart w:id="57" w:name="_Toc473487851"/>
      <w:bookmarkStart w:id="58" w:name="_Toc487636579"/>
      <w:r w:rsidRPr="006559A4">
        <w:rPr>
          <w:lang w:val="sk-SK"/>
        </w:rPr>
        <w:t>Článok 23 ods. 8 základného nariadenia a článok 2 ods. 1 písm. l) vykonávacieho nariadenia</w:t>
      </w:r>
      <w:bookmarkEnd w:id="57"/>
      <w:bookmarkEnd w:id="58"/>
    </w:p>
    <w:p w:rsidR="00B217EF" w:rsidRPr="006559A4" w:rsidRDefault="00B217EF" w:rsidP="00B217EF">
      <w:pPr>
        <w:suppressAutoHyphens/>
        <w:snapToGrid w:val="0"/>
        <w:spacing w:after="0"/>
        <w:ind w:firstLine="567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 xml:space="preserve">Žiadateľmi o dodávanie a distribúciu výrobkov do zapojených škôl môžu byť podnikatelia. </w:t>
      </w:r>
    </w:p>
    <w:p w:rsidR="00B217EF" w:rsidRPr="006559A4" w:rsidRDefault="00B217EF" w:rsidP="00B217EF">
      <w:pPr>
        <w:suppressAutoHyphens/>
        <w:snapToGrid w:val="0"/>
        <w:spacing w:after="0"/>
        <w:ind w:firstLine="567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 xml:space="preserve">Žiadateľmi o pomoc na vykonávanie sprievodných vzdelávacích opatrení a propagáciu môžu byť fyzické osoby – podnikatelia alebo právnické osoby. Žiadateľov o pomoc na všetky uvedené činnosti schvaľuje PPA. Žiadosť o schválenie uchádzač podáva do 31. </w:t>
      </w:r>
      <w:r w:rsidR="00201DC2" w:rsidRPr="006559A4">
        <w:rPr>
          <w:color w:val="000000" w:themeColor="text1"/>
          <w:lang w:val="sk-SK"/>
        </w:rPr>
        <w:t xml:space="preserve">mája </w:t>
      </w:r>
      <w:r w:rsidRPr="006559A4">
        <w:rPr>
          <w:color w:val="000000" w:themeColor="text1"/>
          <w:lang w:val="sk-SK"/>
        </w:rPr>
        <w:t xml:space="preserve">na nasledujúci školský rok s výnimkou pre školský rok 2017/2018, kedy sa uplatňujú prechodné ustanovenia vzhľadom na uplatňovanie nového systému spojených školských programov. </w:t>
      </w:r>
    </w:p>
    <w:p w:rsidR="009466FC" w:rsidRPr="006559A4" w:rsidRDefault="009466FC" w:rsidP="00B217EF">
      <w:pPr>
        <w:suppressAutoHyphens/>
        <w:snapToGrid w:val="0"/>
        <w:spacing w:after="0"/>
        <w:ind w:firstLine="567"/>
        <w:rPr>
          <w:color w:val="000000" w:themeColor="text1"/>
          <w:lang w:val="sk-SK"/>
        </w:rPr>
      </w:pPr>
    </w:p>
    <w:p w:rsidR="00E83C5B" w:rsidRPr="006559A4" w:rsidRDefault="009466FC" w:rsidP="00E83C5B">
      <w:pPr>
        <w:suppressAutoHyphens/>
        <w:snapToGrid w:val="0"/>
        <w:spacing w:after="0"/>
        <w:ind w:firstLine="567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lastRenderedPageBreak/>
        <w:t>P</w:t>
      </w:r>
      <w:r w:rsidR="00E83C5B" w:rsidRPr="006559A4">
        <w:rPr>
          <w:color w:val="000000" w:themeColor="text1"/>
          <w:lang w:val="sk-SK"/>
        </w:rPr>
        <w:t>P</w:t>
      </w:r>
      <w:r w:rsidRPr="006559A4">
        <w:rPr>
          <w:color w:val="000000" w:themeColor="text1"/>
          <w:lang w:val="sk-SK"/>
        </w:rPr>
        <w:t xml:space="preserve">A schvaľuje uchádzača na obdobie jedného školského roka alebo viacerých bezprostredne po sebe nasledujúcich školských rokov, pričom schválenie zostáva v platnosti do konca posledného školského roka stratégie, ak </w:t>
      </w:r>
      <w:r w:rsidR="00E83C5B" w:rsidRPr="006559A4">
        <w:rPr>
          <w:color w:val="000000" w:themeColor="text1"/>
          <w:lang w:val="sk-SK"/>
        </w:rPr>
        <w:t>uchádzač</w:t>
      </w:r>
      <w:r w:rsidRPr="006559A4">
        <w:rPr>
          <w:color w:val="000000" w:themeColor="text1"/>
          <w:lang w:val="sk-SK"/>
        </w:rPr>
        <w:t xml:space="preserve"> splnil podmienky a </w:t>
      </w:r>
      <w:r w:rsidR="00E83C5B" w:rsidRPr="006559A4">
        <w:rPr>
          <w:color w:val="000000" w:themeColor="text1"/>
          <w:lang w:val="sk-SK"/>
        </w:rPr>
        <w:t>priložil k žiadosti všetky sprievodné doklady podľa pravidiel EÚ a SR.</w:t>
      </w:r>
    </w:p>
    <w:p w:rsidR="009466FC" w:rsidRPr="006559A4" w:rsidRDefault="009466FC" w:rsidP="00B217EF">
      <w:pPr>
        <w:suppressAutoHyphens/>
        <w:snapToGrid w:val="0"/>
        <w:spacing w:after="0"/>
        <w:ind w:firstLine="567"/>
        <w:rPr>
          <w:color w:val="000000" w:themeColor="text1"/>
          <w:lang w:val="sk-SK"/>
        </w:rPr>
      </w:pPr>
    </w:p>
    <w:p w:rsidR="00AA6C2D" w:rsidRPr="006559A4" w:rsidRDefault="00AA6C2D" w:rsidP="00AA6C2D">
      <w:pPr>
        <w:suppressAutoHyphens/>
        <w:snapToGrid w:val="0"/>
        <w:spacing w:after="0"/>
        <w:rPr>
          <w:szCs w:val="24"/>
          <w:lang w:val="sk-SK"/>
        </w:rPr>
      </w:pPr>
      <w:r w:rsidRPr="006559A4">
        <w:rPr>
          <w:szCs w:val="24"/>
          <w:lang w:val="sk-SK"/>
        </w:rPr>
        <w:t>Žiadatelia sú povinní zabezpečovať dodávky a distribúciu ovocia, zeleniny a výrobkov z nich alebo mlieka a mliečnych výrobkov najmenej počas dvoch realizačných období* z nasledujúcich troch realizačných období, ktoré platia počas školského roka:</w:t>
      </w:r>
    </w:p>
    <w:p w:rsidR="00AA6C2D" w:rsidRPr="006559A4" w:rsidRDefault="00AA6C2D" w:rsidP="00AA6C2D">
      <w:pPr>
        <w:suppressAutoHyphens/>
        <w:snapToGrid w:val="0"/>
        <w:spacing w:after="0"/>
        <w:rPr>
          <w:szCs w:val="24"/>
          <w:lang w:val="sk-SK"/>
        </w:rPr>
      </w:pPr>
      <w:r w:rsidRPr="006559A4">
        <w:rPr>
          <w:szCs w:val="24"/>
          <w:lang w:val="sk-SK"/>
        </w:rPr>
        <w:t>a) obdobie od 1. septembra alebo skoršieho dátumu, ktorý je zverejnený na webovom sídle Pôdohospodárskej platobnej agentúry do 31. decembra,</w:t>
      </w:r>
    </w:p>
    <w:p w:rsidR="00AA6C2D" w:rsidRPr="006559A4" w:rsidRDefault="00AA6C2D" w:rsidP="00AA6C2D">
      <w:pPr>
        <w:suppressAutoHyphens/>
        <w:snapToGrid w:val="0"/>
        <w:spacing w:after="0"/>
        <w:rPr>
          <w:szCs w:val="24"/>
          <w:lang w:val="sk-SK"/>
        </w:rPr>
      </w:pPr>
      <w:r w:rsidRPr="006559A4">
        <w:rPr>
          <w:szCs w:val="24"/>
          <w:lang w:val="sk-SK"/>
        </w:rPr>
        <w:t>b) obdobie od 1. januára do 31. marca alebo</w:t>
      </w:r>
    </w:p>
    <w:p w:rsidR="00AA6C2D" w:rsidRPr="006559A4" w:rsidRDefault="00AA6C2D" w:rsidP="00AA6C2D">
      <w:pPr>
        <w:suppressAutoHyphens/>
        <w:snapToGrid w:val="0"/>
        <w:spacing w:after="0"/>
        <w:rPr>
          <w:szCs w:val="24"/>
          <w:lang w:val="sk-SK"/>
        </w:rPr>
      </w:pPr>
      <w:r w:rsidRPr="006559A4">
        <w:rPr>
          <w:szCs w:val="24"/>
          <w:lang w:val="sk-SK"/>
        </w:rPr>
        <w:t>c) obdobie od 1. apríla do 30. júna alebo do neskoršieho dátumu, ktorý je zverejnený na webovom sídle Pôdohospodárskej platobnej agentúry.</w:t>
      </w:r>
    </w:p>
    <w:p w:rsidR="00AA6C2D" w:rsidRPr="006559A4" w:rsidRDefault="00AA6C2D" w:rsidP="00AA6C2D">
      <w:pPr>
        <w:suppressAutoHyphens/>
        <w:snapToGrid w:val="0"/>
        <w:spacing w:after="0"/>
        <w:rPr>
          <w:szCs w:val="24"/>
          <w:lang w:val="sk-SK"/>
        </w:rPr>
      </w:pPr>
    </w:p>
    <w:p w:rsidR="00AA6C2D" w:rsidRPr="006559A4" w:rsidRDefault="00AA6C2D" w:rsidP="00AA6C2D">
      <w:pPr>
        <w:suppressAutoHyphens/>
        <w:snapToGrid w:val="0"/>
        <w:spacing w:after="0"/>
        <w:rPr>
          <w:szCs w:val="24"/>
          <w:lang w:val="sk-SK"/>
        </w:rPr>
      </w:pPr>
      <w:r w:rsidRPr="006559A4">
        <w:rPr>
          <w:szCs w:val="24"/>
          <w:lang w:val="sk-SK"/>
        </w:rPr>
        <w:t xml:space="preserve">*Výnimka </w:t>
      </w:r>
      <w:r w:rsidR="00E007B5" w:rsidRPr="006559A4">
        <w:rPr>
          <w:szCs w:val="24"/>
          <w:lang w:val="sk-SK"/>
        </w:rPr>
        <w:t xml:space="preserve">platí, ak </w:t>
      </w:r>
      <w:r w:rsidRPr="006559A4">
        <w:rPr>
          <w:szCs w:val="24"/>
          <w:lang w:val="sk-SK"/>
        </w:rPr>
        <w:t xml:space="preserve">školy, </w:t>
      </w:r>
      <w:r w:rsidR="00407F84" w:rsidRPr="006559A4">
        <w:rPr>
          <w:szCs w:val="24"/>
          <w:lang w:val="sk-SK"/>
        </w:rPr>
        <w:t>do ktorých</w:t>
      </w:r>
      <w:r w:rsidRPr="006559A4">
        <w:rPr>
          <w:szCs w:val="24"/>
          <w:lang w:val="sk-SK"/>
        </w:rPr>
        <w:t xml:space="preserve"> má žiadateľ </w:t>
      </w:r>
      <w:r w:rsidR="00407F84" w:rsidRPr="006559A4">
        <w:rPr>
          <w:szCs w:val="24"/>
          <w:lang w:val="sk-SK"/>
        </w:rPr>
        <w:t>dodávať výrobky</w:t>
      </w:r>
      <w:r w:rsidRPr="006559A4">
        <w:rPr>
          <w:szCs w:val="24"/>
          <w:lang w:val="sk-SK"/>
        </w:rPr>
        <w:t xml:space="preserve"> nie sú v predmetnom období otvorené </w:t>
      </w:r>
      <w:r w:rsidR="00407F84" w:rsidRPr="006559A4">
        <w:rPr>
          <w:szCs w:val="24"/>
          <w:lang w:val="sk-SK"/>
        </w:rPr>
        <w:t>z časti</w:t>
      </w:r>
      <w:r w:rsidRPr="006559A4">
        <w:rPr>
          <w:szCs w:val="24"/>
          <w:lang w:val="sk-SK"/>
        </w:rPr>
        <w:t xml:space="preserve"> alebo v plnom rozsahu a žiadateľ z tohto dôvodu nemôže </w:t>
      </w:r>
      <w:r w:rsidR="00407F84" w:rsidRPr="006559A4">
        <w:rPr>
          <w:szCs w:val="24"/>
          <w:lang w:val="sk-SK"/>
        </w:rPr>
        <w:t>dodávať výrobky do škôl</w:t>
      </w:r>
      <w:r w:rsidRPr="006559A4">
        <w:rPr>
          <w:szCs w:val="24"/>
          <w:lang w:val="sk-SK"/>
        </w:rPr>
        <w:t xml:space="preserve">. Ak táto situácia nastane vo všetkých školách, hoci len </w:t>
      </w:r>
      <w:r w:rsidR="00407F84" w:rsidRPr="006559A4">
        <w:rPr>
          <w:szCs w:val="24"/>
          <w:lang w:val="sk-SK"/>
        </w:rPr>
        <w:t xml:space="preserve">na určité </w:t>
      </w:r>
      <w:r w:rsidRPr="006559A4">
        <w:rPr>
          <w:szCs w:val="24"/>
          <w:lang w:val="sk-SK"/>
        </w:rPr>
        <w:t>obdobi</w:t>
      </w:r>
      <w:r w:rsidR="00407F84" w:rsidRPr="006559A4">
        <w:rPr>
          <w:szCs w:val="24"/>
          <w:lang w:val="sk-SK"/>
        </w:rPr>
        <w:t>e</w:t>
      </w:r>
      <w:r w:rsidRPr="006559A4">
        <w:rPr>
          <w:szCs w:val="24"/>
          <w:lang w:val="sk-SK"/>
        </w:rPr>
        <w:t xml:space="preserve"> v každej z týchto škôl, </w:t>
      </w:r>
      <w:r w:rsidR="00DC022E" w:rsidRPr="006559A4">
        <w:rPr>
          <w:szCs w:val="24"/>
          <w:lang w:val="sk-SK"/>
        </w:rPr>
        <w:t>počas</w:t>
      </w:r>
      <w:r w:rsidRPr="006559A4">
        <w:rPr>
          <w:szCs w:val="24"/>
          <w:lang w:val="sk-SK"/>
        </w:rPr>
        <w:t xml:space="preserve"> dvoch z</w:t>
      </w:r>
      <w:r w:rsidR="00407F84" w:rsidRPr="006559A4">
        <w:rPr>
          <w:szCs w:val="24"/>
          <w:lang w:val="sk-SK"/>
        </w:rPr>
        <w:t> daných realizačných</w:t>
      </w:r>
      <w:r w:rsidRPr="006559A4">
        <w:rPr>
          <w:szCs w:val="24"/>
          <w:lang w:val="sk-SK"/>
        </w:rPr>
        <w:t xml:space="preserve"> období, potom povinnosť dodávať alebo distribuovať výrobky aspoň </w:t>
      </w:r>
      <w:r w:rsidR="00DC022E" w:rsidRPr="006559A4">
        <w:rPr>
          <w:szCs w:val="24"/>
          <w:lang w:val="sk-SK"/>
        </w:rPr>
        <w:t>počas</w:t>
      </w:r>
      <w:r w:rsidRPr="006559A4">
        <w:rPr>
          <w:szCs w:val="24"/>
          <w:lang w:val="sk-SK"/>
        </w:rPr>
        <w:t xml:space="preserve"> dvoch z</w:t>
      </w:r>
      <w:r w:rsidR="00407F84" w:rsidRPr="006559A4">
        <w:rPr>
          <w:szCs w:val="24"/>
          <w:lang w:val="sk-SK"/>
        </w:rPr>
        <w:t xml:space="preserve"> realizačných </w:t>
      </w:r>
      <w:r w:rsidRPr="006559A4">
        <w:rPr>
          <w:szCs w:val="24"/>
          <w:lang w:val="sk-SK"/>
        </w:rPr>
        <w:t xml:space="preserve">období </w:t>
      </w:r>
      <w:r w:rsidR="00407F84" w:rsidRPr="006559A4">
        <w:rPr>
          <w:szCs w:val="24"/>
          <w:lang w:val="sk-SK"/>
        </w:rPr>
        <w:t>aktuálneho školského roka</w:t>
      </w:r>
      <w:r w:rsidRPr="006559A4">
        <w:rPr>
          <w:szCs w:val="24"/>
          <w:lang w:val="sk-SK"/>
        </w:rPr>
        <w:t xml:space="preserve"> neplatí. Ak táto situácia nastane v </w:t>
      </w:r>
      <w:r w:rsidR="00407F84" w:rsidRPr="006559A4">
        <w:rPr>
          <w:szCs w:val="24"/>
          <w:lang w:val="sk-SK"/>
        </w:rPr>
        <w:t>ktorejkoľvek</w:t>
      </w:r>
      <w:r w:rsidRPr="006559A4">
        <w:rPr>
          <w:szCs w:val="24"/>
          <w:lang w:val="sk-SK"/>
        </w:rPr>
        <w:t xml:space="preserve"> z týchto škôl, ale počas všetkých troch období školského roka, </w:t>
      </w:r>
      <w:r w:rsidR="00407F84" w:rsidRPr="006559A4">
        <w:rPr>
          <w:szCs w:val="24"/>
          <w:lang w:val="sk-SK"/>
        </w:rPr>
        <w:t xml:space="preserve">tak </w:t>
      </w:r>
      <w:r w:rsidRPr="006559A4">
        <w:rPr>
          <w:szCs w:val="24"/>
          <w:lang w:val="sk-SK"/>
        </w:rPr>
        <w:t xml:space="preserve">povinnosť zabezpečiť </w:t>
      </w:r>
      <w:r w:rsidR="00407F84" w:rsidRPr="006559A4">
        <w:rPr>
          <w:szCs w:val="24"/>
          <w:lang w:val="sk-SK"/>
        </w:rPr>
        <w:t xml:space="preserve">dodávky </w:t>
      </w:r>
      <w:r w:rsidRPr="006559A4">
        <w:rPr>
          <w:szCs w:val="24"/>
          <w:lang w:val="sk-SK"/>
        </w:rPr>
        <w:t xml:space="preserve">pre všetky školy aspoň počas jedného z </w:t>
      </w:r>
      <w:r w:rsidR="00407F84" w:rsidRPr="006559A4">
        <w:rPr>
          <w:szCs w:val="24"/>
          <w:lang w:val="sk-SK"/>
        </w:rPr>
        <w:t>realizačných</w:t>
      </w:r>
      <w:r w:rsidRPr="006559A4">
        <w:rPr>
          <w:szCs w:val="24"/>
          <w:lang w:val="sk-SK"/>
        </w:rPr>
        <w:t xml:space="preserve"> období neplatí.</w:t>
      </w:r>
    </w:p>
    <w:p w:rsidR="00763FD6" w:rsidRPr="006559A4" w:rsidRDefault="00763FD6" w:rsidP="00763FD6">
      <w:pPr>
        <w:suppressAutoHyphens/>
        <w:snapToGrid w:val="0"/>
        <w:spacing w:after="0"/>
        <w:rPr>
          <w:color w:val="000000" w:themeColor="text1"/>
          <w:szCs w:val="24"/>
          <w:lang w:val="sk-SK"/>
        </w:rPr>
      </w:pPr>
    </w:p>
    <w:p w:rsidR="00C718FD" w:rsidRPr="006559A4" w:rsidRDefault="00C718FD" w:rsidP="009944D3">
      <w:pPr>
        <w:suppressAutoHyphens/>
        <w:snapToGrid w:val="0"/>
        <w:spacing w:after="0"/>
        <w:rPr>
          <w:color w:val="FF0000"/>
          <w:szCs w:val="24"/>
          <w:lang w:val="sk-SK"/>
        </w:rPr>
      </w:pPr>
    </w:p>
    <w:p w:rsidR="00C718FD" w:rsidRPr="006559A4" w:rsidRDefault="00C718FD" w:rsidP="00B217EF">
      <w:pPr>
        <w:suppressAutoHyphens/>
        <w:snapToGrid w:val="0"/>
        <w:spacing w:after="0"/>
        <w:ind w:firstLine="567"/>
        <w:rPr>
          <w:color w:val="FF0000"/>
          <w:szCs w:val="24"/>
          <w:lang w:val="sk-SK"/>
        </w:rPr>
      </w:pPr>
    </w:p>
    <w:p w:rsidR="00195C3D" w:rsidRPr="006559A4" w:rsidRDefault="00195C3D" w:rsidP="00195C3D">
      <w:pPr>
        <w:pStyle w:val="Nadpis2"/>
        <w:numPr>
          <w:ilvl w:val="1"/>
          <w:numId w:val="3"/>
        </w:numPr>
        <w:spacing w:after="0"/>
        <w:ind w:hanging="796"/>
        <w:rPr>
          <w:lang w:val="sk-SK"/>
        </w:rPr>
      </w:pPr>
      <w:bookmarkStart w:id="59" w:name="_Toc488773082"/>
      <w:bookmarkStart w:id="60" w:name="_Toc96512341"/>
      <w:r w:rsidRPr="006559A4">
        <w:rPr>
          <w:lang w:val="sk-SK"/>
        </w:rPr>
        <w:t>Oprávnené náklady</w:t>
      </w:r>
      <w:bookmarkEnd w:id="59"/>
      <w:bookmarkEnd w:id="60"/>
    </w:p>
    <w:p w:rsidR="00195C3D" w:rsidRPr="006559A4" w:rsidRDefault="00195C3D" w:rsidP="00195C3D">
      <w:pPr>
        <w:pStyle w:val="Nadpis3"/>
        <w:numPr>
          <w:ilvl w:val="2"/>
          <w:numId w:val="3"/>
        </w:numPr>
        <w:tabs>
          <w:tab w:val="clear" w:pos="2116"/>
          <w:tab w:val="num" w:pos="1124"/>
        </w:tabs>
        <w:spacing w:before="120" w:after="0"/>
        <w:ind w:left="1916" w:hanging="839"/>
        <w:rPr>
          <w:i w:val="0"/>
          <w:lang w:val="sk-SK"/>
        </w:rPr>
      </w:pPr>
      <w:bookmarkStart w:id="61" w:name="_Toc488773083"/>
      <w:bookmarkStart w:id="62" w:name="_Toc96512342"/>
      <w:r w:rsidRPr="006559A4">
        <w:rPr>
          <w:i w:val="0"/>
          <w:lang w:val="sk-SK"/>
        </w:rPr>
        <w:t>Pravidlá refundácie</w:t>
      </w:r>
      <w:bookmarkEnd w:id="61"/>
      <w:bookmarkEnd w:id="62"/>
    </w:p>
    <w:p w:rsidR="00195C3D" w:rsidRPr="006559A4" w:rsidRDefault="00195C3D" w:rsidP="00195C3D">
      <w:pPr>
        <w:pStyle w:val="Text3"/>
        <w:rPr>
          <w:lang w:val="sk-SK"/>
        </w:rPr>
      </w:pPr>
    </w:p>
    <w:p w:rsidR="00195C3D" w:rsidRPr="006559A4" w:rsidRDefault="00195C3D" w:rsidP="00195C3D">
      <w:pPr>
        <w:rPr>
          <w:lang w:val="sk-SK"/>
        </w:rPr>
      </w:pPr>
      <w:r w:rsidRPr="006559A4">
        <w:rPr>
          <w:lang w:val="sk-SK"/>
        </w:rPr>
        <w:t>Článok 23 ods. 8 základného nariadenia a článok 2 ods. 1 písm. i) vykonávacieho nariadenia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500"/>
      </w:tblGrid>
      <w:tr w:rsidR="00981D8B" w:rsidRPr="006559A4" w:rsidTr="004773A4">
        <w:tc>
          <w:tcPr>
            <w:tcW w:w="8726" w:type="dxa"/>
            <w:shd w:val="clear" w:color="auto" w:fill="D9D9D9" w:themeFill="background1" w:themeFillShade="D9"/>
          </w:tcPr>
          <w:p w:rsidR="0074282A" w:rsidRPr="006559A4" w:rsidRDefault="0074282A" w:rsidP="00B217EF">
            <w:pPr>
              <w:spacing w:after="0"/>
              <w:ind w:left="176" w:right="254" w:firstLine="601"/>
              <w:rPr>
                <w:i/>
                <w:color w:val="000000" w:themeColor="text1"/>
                <w:lang w:val="sk-SK"/>
              </w:rPr>
            </w:pPr>
          </w:p>
          <w:p w:rsidR="00B217EF" w:rsidRPr="006559A4" w:rsidRDefault="00B217EF" w:rsidP="00B217EF">
            <w:pPr>
              <w:spacing w:after="0"/>
              <w:ind w:left="176" w:right="254" w:firstLine="601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>Na základe žiadosti, ktorú podajú schválení uchádzači PPA do 30. septembra</w:t>
            </w:r>
            <w:r w:rsidR="00246C79" w:rsidRPr="006559A4">
              <w:rPr>
                <w:color w:val="000000" w:themeColor="text1"/>
                <w:szCs w:val="24"/>
                <w:lang w:val="sk-SK" w:eastAsia="en-GB"/>
              </w:rPr>
              <w:t>,</w:t>
            </w: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 PPA vydá rozhodnutie o pridelenej maximálnej výške pomoci na daný školský rok, a to na základe deklarovaných počtov zapojených žiakov.</w:t>
            </w:r>
          </w:p>
          <w:p w:rsidR="00B217EF" w:rsidRPr="006559A4" w:rsidRDefault="00B217EF" w:rsidP="00B217EF">
            <w:pPr>
              <w:spacing w:after="0"/>
              <w:ind w:left="176" w:right="254" w:firstLine="601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>K žiadosti o vyplatenie pomoci dodávateľ prikladá aj vyhlásenie školy o prijatých a spotrebovaných množstvách ovocia, zeleniny, mlieka a výrobkov z nich dodaných alebo distribuovaných dodávateľom.</w:t>
            </w:r>
          </w:p>
          <w:p w:rsidR="00763970" w:rsidRPr="006559A4" w:rsidRDefault="00246C79" w:rsidP="00763970">
            <w:pPr>
              <w:spacing w:after="0"/>
              <w:ind w:left="176" w:right="254" w:firstLine="601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Výška pomoci na dodávanie ovocia</w:t>
            </w:r>
            <w:r w:rsidR="00C8593A" w:rsidRPr="006559A4">
              <w:rPr>
                <w:color w:val="000000" w:themeColor="text1"/>
                <w:lang w:val="sk-SK"/>
              </w:rPr>
              <w:t>,</w:t>
            </w:r>
            <w:r w:rsidRPr="006559A4">
              <w:rPr>
                <w:color w:val="000000" w:themeColor="text1"/>
                <w:lang w:val="sk-SK"/>
              </w:rPr>
              <w:t> zeleniny</w:t>
            </w:r>
            <w:r w:rsidR="00C8593A" w:rsidRPr="006559A4">
              <w:rPr>
                <w:color w:val="000000" w:themeColor="text1"/>
                <w:lang w:val="sk-SK"/>
              </w:rPr>
              <w:t xml:space="preserve"> a výrobkov z nich</w:t>
            </w:r>
            <w:r w:rsidRPr="006559A4">
              <w:rPr>
                <w:color w:val="000000" w:themeColor="text1"/>
                <w:lang w:val="sk-SK"/>
              </w:rPr>
              <w:t xml:space="preserve"> alebo mlieka a mliečnych výrobkov je stanovená paušálne. </w:t>
            </w:r>
            <w:r w:rsidR="00C8593A" w:rsidRPr="006559A4">
              <w:rPr>
                <w:color w:val="000000" w:themeColor="text1"/>
                <w:lang w:val="sk-SK"/>
              </w:rPr>
              <w:t xml:space="preserve">Tieto paušálne výšky sú stanovené na základe spotrebiteľských cien v SR. </w:t>
            </w:r>
            <w:r w:rsidRPr="006559A4">
              <w:rPr>
                <w:color w:val="000000" w:themeColor="text1"/>
                <w:lang w:val="sk-SK"/>
              </w:rPr>
              <w:t xml:space="preserve"> </w:t>
            </w:r>
            <w:r w:rsidR="00C8593A" w:rsidRPr="006559A4">
              <w:rPr>
                <w:color w:val="000000" w:themeColor="text1"/>
                <w:lang w:val="sk-SK"/>
              </w:rPr>
              <w:t xml:space="preserve">V prípade, ak je cena niektorého z výrobkov počas roka nestála, berie sa to do úvahy pri výpočte primeranej priemernej ceny tohto výrobku za účelom stanovenia paušálnych výšok. </w:t>
            </w:r>
            <w:r w:rsidR="00552AF2" w:rsidRPr="006559A4">
              <w:rPr>
                <w:color w:val="000000" w:themeColor="text1"/>
                <w:lang w:val="sk-SK"/>
              </w:rPr>
              <w:t xml:space="preserve">Stanovenie paušálnych výšok pomoci zabezpečujú odborníci, ktorí na účely stanovenia paušálnych výrok pomoci zohľadňujú prieskum trhu, výber reprezentatívnych vzoriek každého produktu, konečný výpočet primeranej priemernej ceny pre každý výrobok a výpočet konečných paušálnych výšok pomoci, ktoré sa následne premietnu do vnútroštátneho predpisu.  </w:t>
            </w:r>
            <w:r w:rsidR="00763970" w:rsidRPr="006559A4">
              <w:rPr>
                <w:color w:val="000000" w:themeColor="text1"/>
                <w:lang w:val="sk-SK"/>
              </w:rPr>
              <w:t xml:space="preserve">Týmito odborníkmi sú buď štátne organizácie zriadené na účely takýchto výpočtov a výskumov, alebo súdni znalci, ktorých štát poveril legálnym výkonom znaleckej činnosti a sú zapísaní do zoznamu autorizovaných súdnych znalcov. Využitie </w:t>
            </w:r>
            <w:r w:rsidR="00763970" w:rsidRPr="006559A4">
              <w:rPr>
                <w:color w:val="000000" w:themeColor="text1"/>
                <w:lang w:val="sk-SK"/>
              </w:rPr>
              <w:lastRenderedPageBreak/>
              <w:t xml:space="preserve">služieb týchto súdnych znalcov je výhodou, pretože ich prax je prísne regulovaná do tej miery, že ich zaväzuje poskytnúť celú podkladovú dokumentáciu použitú pre ich znalecký posudok a svoje znalecké posudky vypracovať samostatne. Takýto </w:t>
            </w:r>
            <w:r w:rsidR="00286C4A" w:rsidRPr="006559A4">
              <w:rPr>
                <w:color w:val="000000" w:themeColor="text1"/>
                <w:lang w:val="sk-SK"/>
              </w:rPr>
              <w:t>odborníci</w:t>
            </w:r>
            <w:r w:rsidR="00763970" w:rsidRPr="006559A4">
              <w:rPr>
                <w:color w:val="000000" w:themeColor="text1"/>
                <w:lang w:val="sk-SK"/>
              </w:rPr>
              <w:t xml:space="preserve"> </w:t>
            </w:r>
            <w:r w:rsidR="00286C4A" w:rsidRPr="006559A4">
              <w:rPr>
                <w:color w:val="000000" w:themeColor="text1"/>
                <w:lang w:val="sk-SK"/>
              </w:rPr>
              <w:t>sú</w:t>
            </w:r>
            <w:r w:rsidR="00763970" w:rsidRPr="006559A4">
              <w:rPr>
                <w:color w:val="000000" w:themeColor="text1"/>
                <w:lang w:val="sk-SK"/>
              </w:rPr>
              <w:t xml:space="preserve"> ideálnym partnerom na zabezpečenie spravodlivých a overiteľných výpočtov paušálnych sadzieb.</w:t>
            </w:r>
          </w:p>
          <w:p w:rsidR="007F2117" w:rsidRPr="006559A4" w:rsidRDefault="00E7642D" w:rsidP="00246C79">
            <w:pPr>
              <w:spacing w:after="0"/>
              <w:ind w:left="176" w:right="254" w:firstLine="601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P</w:t>
            </w:r>
            <w:r w:rsidR="00C8593A" w:rsidRPr="006559A4">
              <w:rPr>
                <w:color w:val="000000" w:themeColor="text1"/>
                <w:lang w:val="sk-SK"/>
              </w:rPr>
              <w:t xml:space="preserve">omoc možno poskytnúť len </w:t>
            </w:r>
            <w:r w:rsidRPr="006559A4">
              <w:rPr>
                <w:color w:val="000000" w:themeColor="text1"/>
                <w:lang w:val="sk-SK"/>
              </w:rPr>
              <w:t xml:space="preserve">tým </w:t>
            </w:r>
            <w:r w:rsidR="00C8593A" w:rsidRPr="006559A4">
              <w:rPr>
                <w:color w:val="000000" w:themeColor="text1"/>
                <w:lang w:val="sk-SK"/>
              </w:rPr>
              <w:t xml:space="preserve">uchádzačom, ktorí </w:t>
            </w:r>
            <w:r w:rsidRPr="006559A4">
              <w:rPr>
                <w:color w:val="000000" w:themeColor="text1"/>
                <w:lang w:val="sk-SK"/>
              </w:rPr>
              <w:t>majú pridelenú</w:t>
            </w:r>
            <w:r w:rsidR="00C8593A" w:rsidRPr="006559A4">
              <w:rPr>
                <w:color w:val="000000" w:themeColor="text1"/>
                <w:lang w:val="sk-SK"/>
              </w:rPr>
              <w:t xml:space="preserve"> maximálnu výšku pomoci a len do výšky, </w:t>
            </w:r>
            <w:r w:rsidRPr="006559A4">
              <w:rPr>
                <w:color w:val="000000" w:themeColor="text1"/>
                <w:lang w:val="sk-SK"/>
              </w:rPr>
              <w:t xml:space="preserve">v ktorej ju majú pridelenú. Pokiaľ ide o ovocie, </w:t>
            </w:r>
            <w:r w:rsidR="00C8593A" w:rsidRPr="006559A4">
              <w:rPr>
                <w:color w:val="000000" w:themeColor="text1"/>
                <w:lang w:val="sk-SK"/>
              </w:rPr>
              <w:t>zeleninu</w:t>
            </w:r>
            <w:r w:rsidRPr="006559A4">
              <w:rPr>
                <w:color w:val="000000" w:themeColor="text1"/>
                <w:lang w:val="sk-SK"/>
              </w:rPr>
              <w:t xml:space="preserve"> a výrobky z nich</w:t>
            </w:r>
            <w:r w:rsidR="00C8593A" w:rsidRPr="006559A4">
              <w:rPr>
                <w:color w:val="000000" w:themeColor="text1"/>
                <w:lang w:val="sk-SK"/>
              </w:rPr>
              <w:t xml:space="preserve"> a mlieko a mliečne výrobky podľa článku 23 ods. 3 a 4 nariadenia (EÚ) č. 1308/2013, pomoc z fondov EÚ sa nevzťahuje na DPH. DPH platí škola alebo žiak, prípadne štát z národných zdrojov vo forme dodatočnej pomoci. Ak sa táto dodatočná pomoc poskytne v plnej výške, tieto výrobky sa žiakovi poskytnú bezplatne.</w:t>
            </w:r>
          </w:p>
        </w:tc>
      </w:tr>
    </w:tbl>
    <w:p w:rsidR="007B2025" w:rsidRPr="006559A4" w:rsidRDefault="007B2025" w:rsidP="004773A4">
      <w:pPr>
        <w:spacing w:after="0"/>
        <w:rPr>
          <w:i/>
          <w:color w:val="FF0000"/>
          <w:lang w:val="sk-SK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500"/>
      </w:tblGrid>
      <w:tr w:rsidR="00981D8B" w:rsidRPr="006559A4" w:rsidTr="00795B78">
        <w:tc>
          <w:tcPr>
            <w:tcW w:w="8726" w:type="dxa"/>
            <w:shd w:val="clear" w:color="auto" w:fill="D9D9D9" w:themeFill="background1" w:themeFillShade="D9"/>
          </w:tcPr>
          <w:p w:rsidR="0011302D" w:rsidRPr="006559A4" w:rsidRDefault="0011302D" w:rsidP="00FE2BDA">
            <w:pPr>
              <w:pStyle w:val="Nadpis3"/>
              <w:numPr>
                <w:ilvl w:val="2"/>
                <w:numId w:val="3"/>
              </w:numPr>
              <w:tabs>
                <w:tab w:val="clear" w:pos="2116"/>
                <w:tab w:val="num" w:pos="1124"/>
              </w:tabs>
              <w:spacing w:before="120" w:after="0"/>
              <w:ind w:left="1916" w:hanging="839"/>
              <w:rPr>
                <w:i w:val="0"/>
                <w:lang w:val="sk-SK"/>
              </w:rPr>
            </w:pPr>
            <w:bookmarkStart w:id="63" w:name="_Toc488773084"/>
            <w:bookmarkStart w:id="64" w:name="_Toc96512343"/>
            <w:r w:rsidRPr="006559A4">
              <w:rPr>
                <w:i w:val="0"/>
                <w:lang w:val="sk-SK"/>
              </w:rPr>
              <w:t>Oprávnenosť niektorých nákladov</w:t>
            </w:r>
            <w:bookmarkEnd w:id="63"/>
            <w:bookmarkEnd w:id="64"/>
          </w:p>
          <w:p w:rsidR="0011302D" w:rsidRPr="006559A4" w:rsidRDefault="0011302D" w:rsidP="0011302D">
            <w:pPr>
              <w:pStyle w:val="Text3"/>
              <w:tabs>
                <w:tab w:val="left" w:pos="8256"/>
              </w:tabs>
              <w:spacing w:before="120" w:after="120"/>
              <w:ind w:left="176" w:right="255"/>
              <w:rPr>
                <w:lang w:val="sk-SK"/>
              </w:rPr>
            </w:pPr>
            <w:r w:rsidRPr="006559A4">
              <w:rPr>
                <w:lang w:val="sk-SK"/>
              </w:rPr>
              <w:t>Článok 23 ods. 8 základného nariadenia a článok 2 ods. 2 písm. b) vykonávacieho nariadenia</w:t>
            </w:r>
          </w:p>
          <w:p w:rsidR="00B217EF" w:rsidRPr="006559A4" w:rsidRDefault="00B217EF" w:rsidP="00B217EF">
            <w:pPr>
              <w:pStyle w:val="Text3"/>
              <w:tabs>
                <w:tab w:val="left" w:pos="8256"/>
              </w:tabs>
              <w:spacing w:after="0"/>
              <w:ind w:left="176" w:right="254" w:firstLine="283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>Na pomoc Únie sú oprávnené náklady podľa článku 4 delegovaného nariadenia Komisie (EÚ) 2017/40.</w:t>
            </w:r>
          </w:p>
          <w:p w:rsidR="00B217EF" w:rsidRPr="006559A4" w:rsidRDefault="00B217EF" w:rsidP="00B217EF">
            <w:pPr>
              <w:pStyle w:val="Text3"/>
              <w:tabs>
                <w:tab w:val="left" w:pos="8256"/>
              </w:tabs>
              <w:spacing w:after="0"/>
              <w:ind w:left="176" w:right="254" w:firstLine="283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Oprávnené náklady </w:t>
            </w:r>
            <w:r w:rsidRPr="006559A4">
              <w:rPr>
                <w:color w:val="000000" w:themeColor="text1"/>
                <w:lang w:val="sk-SK"/>
              </w:rPr>
              <w:t>nezahŕňajú náklady na nákup, lízing a prenájom zariadenia použitého na dodávku a distribúciu produktov.</w:t>
            </w:r>
          </w:p>
          <w:p w:rsidR="00B217EF" w:rsidRPr="006559A4" w:rsidRDefault="00B217EF" w:rsidP="00B217EF">
            <w:pPr>
              <w:pStyle w:val="Text3"/>
              <w:tabs>
                <w:tab w:val="left" w:pos="8256"/>
              </w:tabs>
              <w:spacing w:after="0"/>
              <w:ind w:left="176" w:right="254" w:firstLine="283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Náklady na dopravu v rámci dodávok výrobkov školského programu sú zahrnuté do ceny daných výrobkov.</w:t>
            </w:r>
          </w:p>
          <w:p w:rsidR="00B217EF" w:rsidRPr="006559A4" w:rsidRDefault="00B217EF">
            <w:pPr>
              <w:pStyle w:val="Text3"/>
              <w:ind w:left="34"/>
              <w:rPr>
                <w:color w:val="FF0000"/>
                <w:lang w:val="sk-SK"/>
              </w:rPr>
            </w:pPr>
          </w:p>
        </w:tc>
      </w:tr>
    </w:tbl>
    <w:p w:rsidR="00FE2BDA" w:rsidRPr="006559A4" w:rsidRDefault="00FE2BDA" w:rsidP="00FE2BDA">
      <w:pPr>
        <w:pStyle w:val="Nadpis2"/>
        <w:spacing w:after="0"/>
        <w:ind w:left="1080"/>
        <w:rPr>
          <w:lang w:val="sk-SK"/>
        </w:rPr>
      </w:pPr>
      <w:bookmarkStart w:id="65" w:name="_Toc488773085"/>
    </w:p>
    <w:p w:rsidR="00FE2BDA" w:rsidRPr="006559A4" w:rsidRDefault="00FE2BDA" w:rsidP="00FE2BDA">
      <w:pPr>
        <w:pStyle w:val="Nadpis2"/>
        <w:numPr>
          <w:ilvl w:val="1"/>
          <w:numId w:val="3"/>
        </w:numPr>
        <w:spacing w:after="0"/>
        <w:ind w:hanging="796"/>
        <w:rPr>
          <w:lang w:val="sk-SK"/>
        </w:rPr>
      </w:pPr>
      <w:bookmarkStart w:id="66" w:name="_Toc96512344"/>
      <w:r w:rsidRPr="006559A4">
        <w:rPr>
          <w:lang w:val="sk-SK"/>
        </w:rPr>
        <w:t>Zapojenie orgánov a zainteresovaných strán</w:t>
      </w:r>
      <w:bookmarkEnd w:id="65"/>
      <w:bookmarkEnd w:id="66"/>
    </w:p>
    <w:p w:rsidR="00FE2BDA" w:rsidRPr="006559A4" w:rsidRDefault="00FE2BDA" w:rsidP="00FE2BDA">
      <w:pPr>
        <w:pStyle w:val="Text2"/>
        <w:rPr>
          <w:lang w:val="sk-SK"/>
        </w:rPr>
      </w:pPr>
    </w:p>
    <w:p w:rsidR="00FE2BDA" w:rsidRPr="006559A4" w:rsidRDefault="00FE2BDA" w:rsidP="00FE2BDA">
      <w:pPr>
        <w:pStyle w:val="Text2"/>
        <w:spacing w:after="0"/>
        <w:ind w:left="0"/>
        <w:rPr>
          <w:lang w:val="sk-SK"/>
        </w:rPr>
      </w:pPr>
      <w:r w:rsidRPr="006559A4">
        <w:rPr>
          <w:lang w:val="sk-SK"/>
        </w:rPr>
        <w:t>Článok 23 ods. 6 a 9 základného nariadenia a článok 2 ods. 1 písm. k) vykonávacieho nariadenia</w:t>
      </w:r>
    </w:p>
    <w:p w:rsidR="00FE2BDA" w:rsidRPr="006559A4" w:rsidRDefault="00FE2BDA" w:rsidP="00FE2BDA">
      <w:pPr>
        <w:pStyle w:val="Text2"/>
        <w:spacing w:after="0"/>
        <w:ind w:left="0"/>
        <w:rPr>
          <w:lang w:val="sk-SK"/>
        </w:rPr>
      </w:pPr>
    </w:p>
    <w:p w:rsidR="00B217EF" w:rsidRPr="006559A4" w:rsidRDefault="00B217EF" w:rsidP="00B217EF">
      <w:pPr>
        <w:pStyle w:val="Text2"/>
        <w:spacing w:after="120"/>
        <w:ind w:left="0"/>
        <w:rPr>
          <w:i/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>Na splnení cieľov školského programu sa zúčastňujú:</w:t>
      </w:r>
    </w:p>
    <w:p w:rsidR="00B217EF" w:rsidRPr="006559A4" w:rsidRDefault="00B217EF" w:rsidP="00B217EF">
      <w:pPr>
        <w:spacing w:after="0"/>
        <w:ind w:left="142"/>
        <w:rPr>
          <w:bCs/>
          <w:color w:val="000000" w:themeColor="text1"/>
          <w:szCs w:val="24"/>
          <w:lang w:val="sk-SK"/>
        </w:rPr>
      </w:pPr>
      <w:r w:rsidRPr="006559A4">
        <w:rPr>
          <w:b/>
          <w:bCs/>
          <w:color w:val="000000" w:themeColor="text1"/>
          <w:szCs w:val="24"/>
          <w:lang w:val="sk-SK"/>
        </w:rPr>
        <w:t>Ministerstvo pôdohospodárstva a rozvoja vidieka SR (MPRV SR</w:t>
      </w:r>
      <w:r w:rsidRPr="006559A4">
        <w:rPr>
          <w:bCs/>
          <w:color w:val="000000" w:themeColor="text1"/>
          <w:szCs w:val="24"/>
          <w:lang w:val="sk-SK"/>
        </w:rPr>
        <w:t>) – gestor</w:t>
      </w:r>
      <w:r w:rsidRPr="006559A4">
        <w:rPr>
          <w:rFonts w:ascii="TimesNewRomanPSMT" w:hAnsi="TimesNewRomanPSMT" w:cs="TimesNewRomanPSMT"/>
          <w:color w:val="000000" w:themeColor="text1"/>
          <w:szCs w:val="24"/>
          <w:lang w:val="sk-SK"/>
        </w:rPr>
        <w:t xml:space="preserve"> programu: 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Cs/>
          <w:color w:val="000000" w:themeColor="text1"/>
          <w:szCs w:val="24"/>
          <w:lang w:val="sk-SK"/>
        </w:rPr>
      </w:pPr>
      <w:r w:rsidRPr="006559A4">
        <w:rPr>
          <w:rFonts w:ascii="TimesNewRomanPSMT" w:hAnsi="TimesNewRomanPSMT" w:cs="TimesNewRomanPSMT"/>
          <w:color w:val="000000" w:themeColor="text1"/>
          <w:szCs w:val="24"/>
          <w:lang w:val="sk-SK"/>
        </w:rPr>
        <w:t>zabezpečuje koordináciu činností všetkých zainteresovaných strán v rámci programu</w:t>
      </w:r>
      <w:r w:rsidRPr="006559A4">
        <w:rPr>
          <w:color w:val="000000" w:themeColor="text1"/>
          <w:szCs w:val="24"/>
          <w:lang w:val="sk-SK"/>
        </w:rPr>
        <w:t xml:space="preserve">, pripravuje pracovné stretnutia so zainteresovanými stranami, 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Cs/>
          <w:color w:val="000000" w:themeColor="text1"/>
          <w:szCs w:val="24"/>
          <w:lang w:val="sk-SK"/>
        </w:rPr>
      </w:pPr>
      <w:r w:rsidRPr="006559A4">
        <w:rPr>
          <w:rFonts w:ascii="TimesNewRomanPSMT" w:hAnsi="TimesNewRomanPSMT" w:cs="TimesNewRomanPSMT"/>
          <w:color w:val="000000" w:themeColor="text1"/>
          <w:szCs w:val="24"/>
          <w:lang w:val="sk-SK"/>
        </w:rPr>
        <w:t>vypracováva a schvaľuje stratégiu školského programu, vypracováva príslušné právne predpisy,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Cs/>
          <w:color w:val="000000" w:themeColor="text1"/>
          <w:szCs w:val="24"/>
          <w:lang w:val="sk-SK"/>
        </w:rPr>
      </w:pPr>
      <w:r w:rsidRPr="006559A4">
        <w:rPr>
          <w:rFonts w:ascii="TimesNewRomanPSMT" w:hAnsi="TimesNewRomanPSMT" w:cs="TimesNewRomanPSMT"/>
          <w:color w:val="000000" w:themeColor="text1"/>
          <w:szCs w:val="24"/>
          <w:lang w:val="sk-SK"/>
        </w:rPr>
        <w:t xml:space="preserve">plní si oznamovaciu povinnosť podľa príslušných právnych predpisov EÚ </w:t>
      </w:r>
      <w:r w:rsidRPr="006559A4">
        <w:rPr>
          <w:rFonts w:ascii="TimesNewRomanPSMT" w:hAnsi="TimesNewRomanPSMT" w:cs="TimesNewRomanPSMT"/>
          <w:color w:val="000000" w:themeColor="text1"/>
          <w:szCs w:val="24"/>
          <w:lang w:val="sk-SK"/>
        </w:rPr>
        <w:br/>
        <w:t>a zabezpečuje ďalšiu potrebnú komunikáciu s Európskou komisiou,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Cs/>
          <w:color w:val="000000" w:themeColor="text1"/>
          <w:szCs w:val="24"/>
          <w:lang w:val="sk-SK"/>
        </w:rPr>
      </w:pPr>
      <w:r w:rsidRPr="006559A4">
        <w:rPr>
          <w:color w:val="000000" w:themeColor="text1"/>
          <w:lang w:val="sk-SK"/>
        </w:rPr>
        <w:t xml:space="preserve">vypracováva hodnotiacu správu na základe podkladov ostatných orgánov a zainteresovaných strán, posudzuje efektívnosť školského programu v súlade </w:t>
      </w:r>
      <w:r w:rsidRPr="006559A4">
        <w:rPr>
          <w:color w:val="000000" w:themeColor="text1"/>
          <w:lang w:val="sk-SK"/>
        </w:rPr>
        <w:br/>
        <w:t>so strategickými dokumentmi rezortu,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Cs/>
          <w:color w:val="000000" w:themeColor="text1"/>
          <w:szCs w:val="24"/>
          <w:lang w:val="sk-SK"/>
        </w:rPr>
      </w:pPr>
      <w:r w:rsidRPr="006559A4">
        <w:rPr>
          <w:rFonts w:ascii="TimesNewRomanPSMT" w:hAnsi="TimesNewRomanPSMT" w:cs="TimesNewRomanPSMT"/>
          <w:color w:val="000000" w:themeColor="text1"/>
          <w:szCs w:val="24"/>
          <w:lang w:val="sk-SK"/>
        </w:rPr>
        <w:t xml:space="preserve">vykonáva finančnú kontrolu na mieste, ide o kontrolu transakcií podľa hlavy V kapitoly III nariadenia (EÚ) č. 1306/2013.   </w:t>
      </w:r>
    </w:p>
    <w:p w:rsidR="00B217EF" w:rsidRPr="006559A4" w:rsidRDefault="00B217EF" w:rsidP="00EC1DDD">
      <w:pPr>
        <w:spacing w:before="120" w:after="0"/>
        <w:ind w:left="142"/>
        <w:rPr>
          <w:bCs/>
          <w:color w:val="000000" w:themeColor="text1"/>
          <w:szCs w:val="24"/>
          <w:lang w:val="sk-SK"/>
        </w:rPr>
      </w:pPr>
      <w:r w:rsidRPr="006559A4">
        <w:rPr>
          <w:b/>
          <w:bCs/>
          <w:color w:val="000000" w:themeColor="text1"/>
          <w:szCs w:val="24"/>
          <w:lang w:val="sk-SK"/>
        </w:rPr>
        <w:t>Ministerstvo školstva, vedy, výskumu a športu SR (MŠVV</w:t>
      </w:r>
      <w:r w:rsidR="00F254C6" w:rsidRPr="006559A4">
        <w:rPr>
          <w:b/>
          <w:bCs/>
          <w:color w:val="000000" w:themeColor="text1"/>
          <w:szCs w:val="24"/>
          <w:lang w:val="sk-SK"/>
        </w:rPr>
        <w:t xml:space="preserve"> </w:t>
      </w:r>
      <w:r w:rsidRPr="006559A4">
        <w:rPr>
          <w:b/>
          <w:bCs/>
          <w:color w:val="000000" w:themeColor="text1"/>
          <w:szCs w:val="24"/>
          <w:lang w:val="sk-SK"/>
        </w:rPr>
        <w:t>a</w:t>
      </w:r>
      <w:r w:rsidR="00F254C6" w:rsidRPr="006559A4">
        <w:rPr>
          <w:b/>
          <w:bCs/>
          <w:color w:val="000000" w:themeColor="text1"/>
          <w:szCs w:val="24"/>
          <w:lang w:val="sk-SK"/>
        </w:rPr>
        <w:t xml:space="preserve"> </w:t>
      </w:r>
      <w:r w:rsidRPr="006559A4">
        <w:rPr>
          <w:b/>
          <w:bCs/>
          <w:color w:val="000000" w:themeColor="text1"/>
          <w:szCs w:val="24"/>
          <w:lang w:val="sk-SK"/>
        </w:rPr>
        <w:t>Š SR)</w:t>
      </w:r>
      <w:r w:rsidRPr="006559A4">
        <w:rPr>
          <w:bCs/>
          <w:color w:val="000000" w:themeColor="text1"/>
          <w:szCs w:val="24"/>
          <w:lang w:val="sk-SK"/>
        </w:rPr>
        <w:t xml:space="preserve"> 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 xml:space="preserve">zabezpečuje legislatívne riešenie alebo usmernenia v oblasti výkonov </w:t>
      </w:r>
      <w:r w:rsidRPr="006559A4">
        <w:rPr>
          <w:color w:val="000000" w:themeColor="text1"/>
          <w:lang w:val="sk-SK"/>
        </w:rPr>
        <w:br/>
        <w:t xml:space="preserve">na zabezpečovanie programu v rámci škôl a školských zariadení ako súčasť aktualizácie Programu ozdravenia výživy obyvateľov SR, 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Cs/>
          <w:color w:val="000000" w:themeColor="text1"/>
          <w:szCs w:val="24"/>
          <w:lang w:val="sk-SK"/>
        </w:rPr>
      </w:pPr>
      <w:r w:rsidRPr="006559A4">
        <w:rPr>
          <w:color w:val="000000" w:themeColor="text1"/>
          <w:lang w:val="sk-SK"/>
        </w:rPr>
        <w:t>plní úlohu konzultanta v rámci sprievodných opatrení a propagačných materiálov,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Cs/>
          <w:color w:val="000000" w:themeColor="text1"/>
          <w:szCs w:val="24"/>
          <w:lang w:val="sk-SK"/>
        </w:rPr>
      </w:pPr>
      <w:r w:rsidRPr="006559A4">
        <w:rPr>
          <w:bCs/>
          <w:color w:val="000000" w:themeColor="text1"/>
          <w:szCs w:val="24"/>
          <w:lang w:val="sk-SK"/>
        </w:rPr>
        <w:lastRenderedPageBreak/>
        <w:t>zabezpečuje podporu propagácie školského programu,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Cs/>
          <w:color w:val="000000" w:themeColor="text1"/>
          <w:szCs w:val="24"/>
          <w:lang w:val="sk-SK"/>
        </w:rPr>
      </w:pPr>
      <w:r w:rsidRPr="006559A4">
        <w:rPr>
          <w:bCs/>
          <w:color w:val="000000" w:themeColor="text1"/>
          <w:szCs w:val="24"/>
          <w:lang w:val="sk-SK"/>
        </w:rPr>
        <w:t xml:space="preserve">zabezpečuje vzdelávanie a odborné semináre pre zamestnancov zariadení školského stravovania, pedagogických zamestnancov </w:t>
      </w:r>
      <w:r w:rsidRPr="006559A4">
        <w:rPr>
          <w:color w:val="000000" w:themeColor="text1"/>
          <w:lang w:val="sk-SK"/>
        </w:rPr>
        <w:t>a možnosť účasti zákonných zástupcov detí a žiakov na vzdelávacích aktivitách školského programu</w:t>
      </w:r>
      <w:r w:rsidRPr="006559A4">
        <w:rPr>
          <w:bCs/>
          <w:color w:val="000000" w:themeColor="text1"/>
          <w:szCs w:val="24"/>
          <w:lang w:val="sk-SK"/>
        </w:rPr>
        <w:t>, takisto zabezpečuje interaktívne hry, pomocou ktorých sa deti zoznámia s potravinovou pyramídou, učia sa správnym stravovacím návykom,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Cs/>
          <w:color w:val="000000" w:themeColor="text1"/>
          <w:szCs w:val="24"/>
          <w:lang w:val="sk-SK"/>
        </w:rPr>
      </w:pPr>
      <w:r w:rsidRPr="006559A4">
        <w:rPr>
          <w:color w:val="000000" w:themeColor="text1"/>
          <w:lang w:val="sk-SK"/>
        </w:rPr>
        <w:t>vypracováva podklady do hodnotiacej správy vo vzdelávacích zariadeniach, posudzuje efektívnosť školského programu v súlade so strategickými dokumentmi rezortu</w:t>
      </w:r>
      <w:r w:rsidRPr="006559A4">
        <w:rPr>
          <w:bCs/>
          <w:color w:val="000000" w:themeColor="text1"/>
          <w:szCs w:val="24"/>
          <w:lang w:val="sk-SK"/>
        </w:rPr>
        <w:t>.</w:t>
      </w:r>
    </w:p>
    <w:p w:rsidR="00B217EF" w:rsidRPr="006559A4" w:rsidRDefault="00B217EF" w:rsidP="00EC1DDD">
      <w:pPr>
        <w:spacing w:before="120" w:after="0"/>
        <w:ind w:left="142"/>
        <w:rPr>
          <w:color w:val="000000" w:themeColor="text1"/>
          <w:lang w:val="sk-SK"/>
        </w:rPr>
      </w:pPr>
      <w:r w:rsidRPr="006559A4">
        <w:rPr>
          <w:b/>
          <w:bCs/>
          <w:color w:val="000000" w:themeColor="text1"/>
          <w:szCs w:val="24"/>
          <w:lang w:val="sk-SK"/>
        </w:rPr>
        <w:t>Ministerstvo zdravotníctva SR (MZ SR)</w:t>
      </w:r>
      <w:r w:rsidRPr="006559A4">
        <w:rPr>
          <w:color w:val="000000" w:themeColor="text1"/>
          <w:lang w:val="sk-SK"/>
        </w:rPr>
        <w:t xml:space="preserve"> </w:t>
      </w:r>
    </w:p>
    <w:p w:rsidR="00B217EF" w:rsidRPr="006559A4" w:rsidRDefault="00B217EF" w:rsidP="00EA63FD">
      <w:pPr>
        <w:numPr>
          <w:ilvl w:val="0"/>
          <w:numId w:val="22"/>
        </w:numPr>
        <w:tabs>
          <w:tab w:val="num" w:pos="426"/>
        </w:tabs>
        <w:spacing w:after="0"/>
        <w:ind w:left="426" w:hanging="284"/>
        <w:contextualSpacing/>
        <w:rPr>
          <w:color w:val="000000" w:themeColor="text1"/>
          <w:lang w:val="sk-SK"/>
        </w:rPr>
      </w:pPr>
      <w:r w:rsidRPr="006559A4">
        <w:rPr>
          <w:bCs/>
          <w:color w:val="000000" w:themeColor="text1"/>
          <w:szCs w:val="24"/>
          <w:lang w:val="sk-SK"/>
        </w:rPr>
        <w:t xml:space="preserve">zabezpečuje </w:t>
      </w:r>
      <w:r w:rsidRPr="006559A4">
        <w:rPr>
          <w:color w:val="000000" w:themeColor="text1"/>
          <w:lang w:val="sk-SK"/>
        </w:rPr>
        <w:t>vzdelávanie a hodnotenie programu, posúdenie jeho efektívnosti, pokiaľ ide o nutričnú gramotnosť detí a rodičov, tiež zabezpečuje úlohu konzultanta v rámci sprievodných opatrení a propagačných materiálov,</w:t>
      </w:r>
    </w:p>
    <w:p w:rsidR="00B217EF" w:rsidRPr="006559A4" w:rsidRDefault="00B217EF" w:rsidP="00EA63FD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284"/>
        <w:contextualSpacing/>
        <w:rPr>
          <w:bCs/>
          <w:color w:val="000000" w:themeColor="text1"/>
          <w:szCs w:val="24"/>
          <w:lang w:val="sk-SK"/>
        </w:rPr>
      </w:pPr>
      <w:r w:rsidRPr="006559A4">
        <w:rPr>
          <w:bCs/>
          <w:color w:val="000000" w:themeColor="text1"/>
          <w:szCs w:val="24"/>
          <w:lang w:val="sk-SK"/>
        </w:rPr>
        <w:t xml:space="preserve">schvaľuje zoznam produktov, </w:t>
      </w:r>
    </w:p>
    <w:p w:rsidR="00B217EF" w:rsidRPr="006559A4" w:rsidRDefault="00B217EF" w:rsidP="00EA63FD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284"/>
        <w:contextualSpacing/>
        <w:rPr>
          <w:bCs/>
          <w:color w:val="000000" w:themeColor="text1"/>
          <w:szCs w:val="24"/>
          <w:lang w:val="sk-SK"/>
        </w:rPr>
      </w:pPr>
      <w:r w:rsidRPr="006559A4">
        <w:rPr>
          <w:bCs/>
          <w:color w:val="000000" w:themeColor="text1"/>
          <w:szCs w:val="24"/>
          <w:lang w:val="sk-SK"/>
        </w:rPr>
        <w:t>zabezpečenie šírenia informácií zameraných na pravidlá bezpečného spracovávania a konzumácie ovocia, zeleniny, mlieka a mliečnych výrobkov,</w:t>
      </w:r>
    </w:p>
    <w:p w:rsidR="00B217EF" w:rsidRPr="006559A4" w:rsidRDefault="00B217EF" w:rsidP="00EA63FD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284"/>
        <w:contextualSpacing/>
        <w:rPr>
          <w:bCs/>
          <w:color w:val="000000" w:themeColor="text1"/>
          <w:szCs w:val="24"/>
          <w:lang w:val="sk-SK"/>
        </w:rPr>
      </w:pPr>
      <w:r w:rsidRPr="006559A4">
        <w:rPr>
          <w:bCs/>
          <w:color w:val="000000" w:themeColor="text1"/>
          <w:szCs w:val="24"/>
          <w:lang w:val="sk-SK"/>
        </w:rPr>
        <w:t>v rámci edukačných aktivít spolupracuje rezort zdravotníctva s rezortom školstva,</w:t>
      </w:r>
    </w:p>
    <w:p w:rsidR="00B217EF" w:rsidRPr="006559A4" w:rsidRDefault="00B217EF" w:rsidP="00EA63FD">
      <w:pPr>
        <w:numPr>
          <w:ilvl w:val="0"/>
          <w:numId w:val="22"/>
        </w:numPr>
        <w:tabs>
          <w:tab w:val="num" w:pos="426"/>
          <w:tab w:val="num" w:pos="720"/>
        </w:tabs>
        <w:spacing w:after="0"/>
        <w:ind w:left="426" w:hanging="284"/>
        <w:rPr>
          <w:color w:val="000000" w:themeColor="text1"/>
          <w:szCs w:val="24"/>
          <w:lang w:val="sk-SK"/>
        </w:rPr>
      </w:pPr>
      <w:r w:rsidRPr="006559A4">
        <w:rPr>
          <w:color w:val="000000" w:themeColor="text1"/>
          <w:lang w:val="sk-SK"/>
        </w:rPr>
        <w:t>v zariadeniach pre deti a mládež realizuje „týždeň zdravej výživy“. Pokračuje v edukačných aktivitách za oblasť verejného zdravotníctva, keďže aktivity sú plánované v dlhodobom časovom horizonte,</w:t>
      </w:r>
    </w:p>
    <w:p w:rsidR="00B217EF" w:rsidRPr="006559A4" w:rsidRDefault="00B217EF" w:rsidP="00EA63FD">
      <w:pPr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color w:val="000000" w:themeColor="text1"/>
          <w:szCs w:val="24"/>
          <w:lang w:val="sk-SK"/>
        </w:rPr>
      </w:pPr>
      <w:r w:rsidRPr="006559A4">
        <w:rPr>
          <w:color w:val="000000" w:themeColor="text1"/>
          <w:szCs w:val="24"/>
          <w:lang w:val="sk-SK"/>
        </w:rPr>
        <w:t xml:space="preserve">pripravuje dotazníky a vykonáva prieskum informovanosti u detí a rodičov </w:t>
      </w:r>
      <w:r w:rsidRPr="006559A4">
        <w:rPr>
          <w:color w:val="000000" w:themeColor="text1"/>
          <w:szCs w:val="24"/>
          <w:lang w:val="sk-SK"/>
        </w:rPr>
        <w:br/>
        <w:t xml:space="preserve">a o vplyve školského programu na zmenu stravovacích návykov, </w:t>
      </w:r>
      <w:r w:rsidRPr="006559A4">
        <w:rPr>
          <w:color w:val="000000" w:themeColor="text1"/>
          <w:lang w:val="sk-SK"/>
        </w:rPr>
        <w:t>vypracováva podklady do hodnotiacej správy, posudzuje efektívnosť školského programu v súlade so strategickými dokumentmi rezortu</w:t>
      </w:r>
      <w:r w:rsidRPr="006559A4">
        <w:rPr>
          <w:bCs/>
          <w:color w:val="000000" w:themeColor="text1"/>
          <w:szCs w:val="24"/>
          <w:lang w:val="sk-SK"/>
        </w:rPr>
        <w:t>.</w:t>
      </w:r>
    </w:p>
    <w:p w:rsidR="00B217EF" w:rsidRPr="006559A4" w:rsidRDefault="00B217EF" w:rsidP="00B217EF">
      <w:pPr>
        <w:spacing w:after="0"/>
        <w:ind w:left="142"/>
        <w:contextualSpacing/>
        <w:rPr>
          <w:bCs/>
          <w:color w:val="000000" w:themeColor="text1"/>
          <w:szCs w:val="24"/>
          <w:lang w:val="sk-SK"/>
        </w:rPr>
      </w:pPr>
      <w:r w:rsidRPr="006559A4">
        <w:rPr>
          <w:color w:val="000000" w:themeColor="text1"/>
          <w:lang w:val="sk-SK"/>
        </w:rPr>
        <w:t>MZ SR vykonáva uvedené činnosti najmä prostredníctvom Úradu verejného zdravotníctva SR (ÚVZ SR) a regionálnych úradov verejného zdravotníctva (RÚVZ).</w:t>
      </w:r>
    </w:p>
    <w:p w:rsidR="00B217EF" w:rsidRPr="006559A4" w:rsidRDefault="00B217EF" w:rsidP="00B217EF">
      <w:pPr>
        <w:spacing w:after="0"/>
        <w:ind w:left="142"/>
        <w:rPr>
          <w:b/>
          <w:bCs/>
          <w:color w:val="FF0000"/>
          <w:sz w:val="16"/>
          <w:szCs w:val="16"/>
          <w:lang w:val="sk-SK"/>
        </w:rPr>
      </w:pPr>
    </w:p>
    <w:p w:rsidR="00B217EF" w:rsidRPr="006559A4" w:rsidRDefault="00B217EF" w:rsidP="00B217EF">
      <w:pPr>
        <w:spacing w:after="0"/>
        <w:ind w:left="142"/>
        <w:rPr>
          <w:bCs/>
          <w:color w:val="000000" w:themeColor="text1"/>
          <w:szCs w:val="24"/>
          <w:lang w:val="sk-SK"/>
        </w:rPr>
      </w:pPr>
      <w:r w:rsidRPr="006559A4">
        <w:rPr>
          <w:b/>
          <w:bCs/>
          <w:color w:val="000000" w:themeColor="text1"/>
          <w:szCs w:val="24"/>
          <w:lang w:val="sk-SK"/>
        </w:rPr>
        <w:t>Pôdohospodárska platobná agentúra (PPA)</w:t>
      </w:r>
      <w:r w:rsidRPr="006559A4">
        <w:rPr>
          <w:bCs/>
          <w:color w:val="000000" w:themeColor="text1"/>
          <w:szCs w:val="24"/>
          <w:lang w:val="sk-SK"/>
        </w:rPr>
        <w:t xml:space="preserve"> 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/>
          <w:bCs/>
          <w:color w:val="000000" w:themeColor="text1"/>
          <w:szCs w:val="24"/>
          <w:lang w:val="sk-SK"/>
        </w:rPr>
      </w:pPr>
      <w:r w:rsidRPr="006559A4">
        <w:rPr>
          <w:bCs/>
          <w:color w:val="000000" w:themeColor="text1"/>
          <w:szCs w:val="24"/>
          <w:lang w:val="sk-SK"/>
        </w:rPr>
        <w:t>zabezpečuje administrovanie</w:t>
      </w:r>
      <w:r w:rsidRPr="006559A4" w:rsidDel="00260F9B">
        <w:rPr>
          <w:bCs/>
          <w:color w:val="000000" w:themeColor="text1"/>
          <w:szCs w:val="24"/>
          <w:lang w:val="sk-SK"/>
        </w:rPr>
        <w:t xml:space="preserve"> </w:t>
      </w:r>
      <w:r w:rsidRPr="006559A4">
        <w:rPr>
          <w:bCs/>
          <w:color w:val="000000" w:themeColor="text1"/>
          <w:szCs w:val="24"/>
          <w:lang w:val="sk-SK"/>
        </w:rPr>
        <w:t xml:space="preserve">školského programu, schvaľovanie uchádzačov </w:t>
      </w:r>
      <w:r w:rsidRPr="006559A4">
        <w:rPr>
          <w:bCs/>
          <w:color w:val="000000" w:themeColor="text1"/>
          <w:szCs w:val="24"/>
          <w:lang w:val="sk-SK"/>
        </w:rPr>
        <w:br/>
        <w:t>a ďalších žiadostí schválených subjektov v rámci školského programu, zabezpečuje administratívne kontroly a kontroly na mieste,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/>
          <w:bCs/>
          <w:color w:val="000000" w:themeColor="text1"/>
          <w:szCs w:val="24"/>
          <w:lang w:val="sk-SK"/>
        </w:rPr>
      </w:pPr>
      <w:r w:rsidRPr="006559A4">
        <w:rPr>
          <w:color w:val="000000" w:themeColor="text1"/>
          <w:lang w:val="sk-SK"/>
        </w:rPr>
        <w:t>vypracováva podklady do hodnotiacej správy,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/>
          <w:bCs/>
          <w:color w:val="000000" w:themeColor="text1"/>
          <w:szCs w:val="24"/>
          <w:lang w:val="sk-SK"/>
        </w:rPr>
      </w:pPr>
      <w:r w:rsidRPr="006559A4">
        <w:rPr>
          <w:rFonts w:ascii="TimesNewRomanPSMT" w:hAnsi="TimesNewRomanPSMT" w:cs="TimesNewRomanPSMT"/>
          <w:color w:val="000000" w:themeColor="text1"/>
          <w:szCs w:val="24"/>
          <w:lang w:val="sk-SK"/>
        </w:rPr>
        <w:t>plní si oznamovaciu povinnosť podľa príslušných právnych predpisov EÚ</w:t>
      </w:r>
      <w:r w:rsidRPr="006559A4">
        <w:rPr>
          <w:color w:val="000000" w:themeColor="text1"/>
          <w:lang w:val="sk-SK"/>
        </w:rPr>
        <w:t xml:space="preserve">. </w:t>
      </w:r>
    </w:p>
    <w:p w:rsidR="00B217EF" w:rsidRPr="006559A4" w:rsidRDefault="00B217EF" w:rsidP="00B217EF">
      <w:pPr>
        <w:pStyle w:val="Odsekzoznamu"/>
        <w:spacing w:after="0"/>
        <w:ind w:left="786"/>
        <w:rPr>
          <w:b/>
          <w:bCs/>
          <w:color w:val="FF0000"/>
          <w:sz w:val="16"/>
          <w:szCs w:val="16"/>
          <w:lang w:val="sk-SK"/>
        </w:rPr>
      </w:pPr>
    </w:p>
    <w:p w:rsidR="00B217EF" w:rsidRPr="006559A4" w:rsidRDefault="00B217EF" w:rsidP="00B217EF">
      <w:pPr>
        <w:pStyle w:val="Odsekzoznamu"/>
        <w:spacing w:after="0"/>
        <w:ind w:left="142"/>
        <w:rPr>
          <w:bCs/>
          <w:color w:val="000000" w:themeColor="text1"/>
          <w:szCs w:val="24"/>
          <w:lang w:val="sk-SK"/>
        </w:rPr>
      </w:pPr>
      <w:r w:rsidRPr="006559A4">
        <w:rPr>
          <w:b/>
          <w:bCs/>
          <w:color w:val="000000" w:themeColor="text1"/>
          <w:szCs w:val="24"/>
          <w:lang w:val="sk-SK"/>
        </w:rPr>
        <w:t>Štátna veterinárna a potravinová správa SR (ŠVPS SR)</w:t>
      </w:r>
    </w:p>
    <w:p w:rsidR="00B217EF" w:rsidRPr="006559A4" w:rsidRDefault="00B217EF" w:rsidP="00EA63FD">
      <w:pPr>
        <w:pStyle w:val="Odsekzoznamu"/>
        <w:numPr>
          <w:ilvl w:val="0"/>
          <w:numId w:val="22"/>
        </w:numPr>
        <w:tabs>
          <w:tab w:val="num" w:pos="426"/>
        </w:tabs>
        <w:spacing w:after="0"/>
        <w:ind w:left="426" w:hanging="284"/>
        <w:rPr>
          <w:bCs/>
          <w:color w:val="000000" w:themeColor="text1"/>
          <w:szCs w:val="24"/>
          <w:lang w:val="sk-SK"/>
        </w:rPr>
      </w:pPr>
      <w:r w:rsidRPr="006559A4">
        <w:rPr>
          <w:bCs/>
          <w:color w:val="000000" w:themeColor="text1"/>
          <w:szCs w:val="24"/>
          <w:lang w:val="sk-SK"/>
        </w:rPr>
        <w:t>kontrola kvality a zdravotnej neškodnosti výrobkov a zisťovanie prítomnosti nepovolených látok v súlade s právnymi predpismi EÚ.</w:t>
      </w:r>
    </w:p>
    <w:p w:rsidR="00B217EF" w:rsidRPr="006559A4" w:rsidRDefault="00B217EF" w:rsidP="00B217EF">
      <w:pPr>
        <w:pStyle w:val="Odsekzoznamu"/>
        <w:spacing w:after="0"/>
        <w:ind w:left="786"/>
        <w:rPr>
          <w:bCs/>
          <w:color w:val="FF0000"/>
          <w:sz w:val="16"/>
          <w:szCs w:val="16"/>
          <w:lang w:val="sk-SK"/>
        </w:rPr>
      </w:pPr>
    </w:p>
    <w:p w:rsidR="00B217EF" w:rsidRPr="006559A4" w:rsidRDefault="00B217EF" w:rsidP="00B217EF">
      <w:pPr>
        <w:spacing w:after="0"/>
        <w:ind w:left="142"/>
        <w:rPr>
          <w:bCs/>
          <w:color w:val="000000" w:themeColor="text1"/>
          <w:szCs w:val="24"/>
          <w:lang w:val="sk-SK"/>
        </w:rPr>
      </w:pPr>
      <w:r w:rsidRPr="006559A4">
        <w:rPr>
          <w:b/>
          <w:bCs/>
          <w:color w:val="000000" w:themeColor="text1"/>
          <w:szCs w:val="24"/>
          <w:lang w:val="sk-SK"/>
        </w:rPr>
        <w:t>Oprávnené vzdelávacie zariadenia</w:t>
      </w:r>
      <w:r w:rsidRPr="006559A4">
        <w:rPr>
          <w:bCs/>
          <w:color w:val="000000" w:themeColor="text1"/>
          <w:szCs w:val="24"/>
          <w:lang w:val="sk-SK"/>
        </w:rPr>
        <w:t xml:space="preserve"> (materské školy, základné školy, stredné školy, školy zabezpečujúce </w:t>
      </w:r>
      <w:r w:rsidRPr="006559A4">
        <w:rPr>
          <w:color w:val="000000" w:themeColor="text1"/>
          <w:lang w:val="sk-SK"/>
        </w:rPr>
        <w:t>špeciálne výchovno-vzdelávacie potreby</w:t>
      </w:r>
      <w:r w:rsidRPr="006559A4">
        <w:rPr>
          <w:bCs/>
          <w:color w:val="000000" w:themeColor="text1"/>
          <w:szCs w:val="24"/>
          <w:lang w:val="sk-SK"/>
        </w:rPr>
        <w:t>).</w:t>
      </w:r>
    </w:p>
    <w:p w:rsidR="00B217EF" w:rsidRPr="006559A4" w:rsidRDefault="00B217EF" w:rsidP="00B217EF">
      <w:pPr>
        <w:spacing w:after="0"/>
        <w:ind w:left="142"/>
        <w:rPr>
          <w:b/>
          <w:bCs/>
          <w:color w:val="000000" w:themeColor="text1"/>
          <w:sz w:val="16"/>
          <w:szCs w:val="16"/>
          <w:lang w:val="sk-SK"/>
        </w:rPr>
      </w:pPr>
    </w:p>
    <w:p w:rsidR="00B217EF" w:rsidRPr="006559A4" w:rsidRDefault="00B217EF" w:rsidP="00B217EF">
      <w:pPr>
        <w:spacing w:after="0"/>
        <w:ind w:left="142"/>
        <w:rPr>
          <w:bCs/>
          <w:color w:val="000000" w:themeColor="text1"/>
          <w:szCs w:val="24"/>
          <w:lang w:val="sk-SK"/>
        </w:rPr>
      </w:pPr>
      <w:r w:rsidRPr="006559A4">
        <w:rPr>
          <w:b/>
          <w:bCs/>
          <w:color w:val="000000" w:themeColor="text1"/>
          <w:szCs w:val="24"/>
          <w:lang w:val="sk-SK"/>
        </w:rPr>
        <w:t>Obce a zriaďovatelia škôl</w:t>
      </w:r>
      <w:r w:rsidRPr="006559A4">
        <w:rPr>
          <w:bCs/>
          <w:color w:val="000000" w:themeColor="text1"/>
          <w:szCs w:val="24"/>
          <w:lang w:val="sk-SK"/>
        </w:rPr>
        <w:t xml:space="preserve"> (Združenie miest a obcí Slovenska - samospráva)</w:t>
      </w:r>
    </w:p>
    <w:p w:rsidR="00B217EF" w:rsidRPr="006559A4" w:rsidRDefault="00B217EF" w:rsidP="00B217EF">
      <w:pPr>
        <w:spacing w:after="0"/>
        <w:ind w:left="142"/>
        <w:rPr>
          <w:bCs/>
          <w:color w:val="000000" w:themeColor="text1"/>
          <w:sz w:val="16"/>
          <w:szCs w:val="16"/>
          <w:lang w:val="sk-SK"/>
        </w:rPr>
      </w:pPr>
    </w:p>
    <w:p w:rsidR="00B217EF" w:rsidRPr="006559A4" w:rsidRDefault="00B217EF" w:rsidP="00B217EF">
      <w:pPr>
        <w:spacing w:after="0"/>
        <w:ind w:left="142"/>
        <w:rPr>
          <w:bCs/>
          <w:color w:val="000000" w:themeColor="text1"/>
          <w:szCs w:val="24"/>
          <w:lang w:val="sk-SK"/>
        </w:rPr>
      </w:pPr>
      <w:r w:rsidRPr="006559A4">
        <w:rPr>
          <w:b/>
          <w:bCs/>
          <w:color w:val="000000" w:themeColor="text1"/>
          <w:szCs w:val="24"/>
          <w:lang w:val="sk-SK"/>
        </w:rPr>
        <w:t>Dodávatelia a distribútori</w:t>
      </w:r>
      <w:r w:rsidRPr="006559A4">
        <w:rPr>
          <w:bCs/>
          <w:color w:val="000000" w:themeColor="text1"/>
          <w:szCs w:val="24"/>
          <w:lang w:val="sk-SK"/>
        </w:rPr>
        <w:t xml:space="preserve"> ovocia, zeleniny, mlieka a výrobkov z nich, ktorí sú podnikateľmi bez ohľadu na ich právnu formu.</w:t>
      </w:r>
    </w:p>
    <w:p w:rsidR="00B217EF" w:rsidRPr="006559A4" w:rsidRDefault="00B217EF" w:rsidP="00B217EF">
      <w:pPr>
        <w:spacing w:after="0"/>
        <w:ind w:left="142"/>
        <w:rPr>
          <w:bCs/>
          <w:color w:val="FF0000"/>
          <w:sz w:val="16"/>
          <w:szCs w:val="16"/>
          <w:lang w:val="sk-SK"/>
        </w:rPr>
      </w:pPr>
    </w:p>
    <w:p w:rsidR="00B217EF" w:rsidRPr="006559A4" w:rsidRDefault="00B217EF" w:rsidP="00B217EF">
      <w:pPr>
        <w:spacing w:after="120"/>
        <w:ind w:left="142"/>
        <w:rPr>
          <w:bCs/>
          <w:color w:val="000000" w:themeColor="text1"/>
          <w:szCs w:val="24"/>
          <w:lang w:val="sk-SK"/>
        </w:rPr>
      </w:pPr>
      <w:r w:rsidRPr="006559A4">
        <w:rPr>
          <w:b/>
          <w:bCs/>
          <w:color w:val="000000" w:themeColor="text1"/>
          <w:szCs w:val="24"/>
          <w:lang w:val="sk-SK"/>
        </w:rPr>
        <w:t>Osoby zabezpečujúce sprievodné a propagačné opatrenia</w:t>
      </w:r>
      <w:r w:rsidRPr="006559A4">
        <w:rPr>
          <w:bCs/>
          <w:color w:val="000000" w:themeColor="text1"/>
          <w:szCs w:val="24"/>
          <w:lang w:val="sk-SK"/>
        </w:rPr>
        <w:t>, ktoré sú právnickými osobami alebo fyzickými osobami – podnikateľmi.</w:t>
      </w:r>
    </w:p>
    <w:p w:rsidR="00F21407" w:rsidRPr="006559A4" w:rsidRDefault="00F21407" w:rsidP="00B217EF">
      <w:pPr>
        <w:spacing w:after="120"/>
        <w:ind w:left="142"/>
        <w:rPr>
          <w:bCs/>
          <w:color w:val="000000" w:themeColor="text1"/>
          <w:szCs w:val="24"/>
          <w:lang w:val="sk-SK"/>
        </w:rPr>
      </w:pPr>
    </w:p>
    <w:p w:rsidR="000878D7" w:rsidRPr="006559A4" w:rsidRDefault="000878D7" w:rsidP="000878D7">
      <w:pPr>
        <w:pStyle w:val="Nadpis2"/>
        <w:numPr>
          <w:ilvl w:val="1"/>
          <w:numId w:val="3"/>
        </w:numPr>
        <w:spacing w:after="0"/>
        <w:ind w:hanging="796"/>
        <w:rPr>
          <w:lang w:val="sk-SK"/>
        </w:rPr>
      </w:pPr>
      <w:bookmarkStart w:id="67" w:name="_Toc488773086"/>
      <w:bookmarkStart w:id="68" w:name="_Toc96512345"/>
      <w:r w:rsidRPr="006559A4">
        <w:rPr>
          <w:lang w:val="sk-SK"/>
        </w:rPr>
        <w:t>Informovanie a propagácia</w:t>
      </w:r>
      <w:bookmarkEnd w:id="67"/>
      <w:bookmarkEnd w:id="68"/>
    </w:p>
    <w:p w:rsidR="000878D7" w:rsidRPr="006559A4" w:rsidRDefault="000878D7" w:rsidP="00D21483">
      <w:pPr>
        <w:spacing w:after="0"/>
        <w:ind w:firstLine="567"/>
        <w:rPr>
          <w:color w:val="FF0000"/>
          <w:lang w:val="sk-SK"/>
        </w:rPr>
      </w:pPr>
    </w:p>
    <w:p w:rsidR="000878D7" w:rsidRPr="006559A4" w:rsidRDefault="000878D7" w:rsidP="000878D7">
      <w:pPr>
        <w:spacing w:after="0"/>
        <w:rPr>
          <w:lang w:val="sk-SK"/>
        </w:rPr>
      </w:pPr>
      <w:r w:rsidRPr="006559A4">
        <w:rPr>
          <w:lang w:val="sk-SK"/>
        </w:rPr>
        <w:t>Článok 23a ods. 8 základného nariadenia a článok 2 ods. 1 písm. m) vykonávacieho nariadenia</w:t>
      </w:r>
    </w:p>
    <w:p w:rsidR="000878D7" w:rsidRPr="006559A4" w:rsidRDefault="000878D7" w:rsidP="00D21483">
      <w:pPr>
        <w:spacing w:after="0"/>
        <w:ind w:firstLine="567"/>
        <w:rPr>
          <w:color w:val="FF0000"/>
          <w:lang w:val="sk-SK"/>
        </w:rPr>
      </w:pPr>
    </w:p>
    <w:p w:rsidR="00D21483" w:rsidRPr="006559A4" w:rsidRDefault="00D21483" w:rsidP="00D21483">
      <w:pPr>
        <w:spacing w:after="0"/>
        <w:ind w:firstLine="567"/>
        <w:rPr>
          <w:color w:val="000000" w:themeColor="text1"/>
          <w:lang w:val="sk-SK"/>
        </w:rPr>
      </w:pPr>
      <w:r w:rsidRPr="006559A4">
        <w:rPr>
          <w:bCs/>
          <w:iCs/>
          <w:color w:val="000000" w:themeColor="text1"/>
          <w:lang w:val="sk-SK"/>
        </w:rPr>
        <w:t>Na účel propagácie môžu byť schválené právnické osoby a fyzické osoby -podnikatelia.</w:t>
      </w:r>
      <w:r w:rsidRPr="006559A4">
        <w:rPr>
          <w:color w:val="000000" w:themeColor="text1"/>
          <w:lang w:val="sk-SK"/>
        </w:rPr>
        <w:t xml:space="preserve"> Za opatrenia na predmetný účel sa považujú najmä: výroba plagátov, elektronická komunikácia zahŕňajúca napríklad zriadenie webových stránok a</w:t>
      </w:r>
      <w:r w:rsidR="00F21407" w:rsidRPr="006559A4">
        <w:rPr>
          <w:color w:val="000000" w:themeColor="text1"/>
          <w:lang w:val="sk-SK"/>
        </w:rPr>
        <w:t> </w:t>
      </w:r>
      <w:r w:rsidRPr="006559A4">
        <w:rPr>
          <w:color w:val="000000" w:themeColor="text1"/>
          <w:lang w:val="sk-SK"/>
        </w:rPr>
        <w:t>on</w:t>
      </w:r>
      <w:r w:rsidR="00F21407" w:rsidRPr="006559A4">
        <w:rPr>
          <w:color w:val="000000" w:themeColor="text1"/>
          <w:lang w:val="sk-SK"/>
        </w:rPr>
        <w:t>-</w:t>
      </w:r>
      <w:r w:rsidRPr="006559A4">
        <w:rPr>
          <w:color w:val="000000" w:themeColor="text1"/>
          <w:lang w:val="sk-SK"/>
        </w:rPr>
        <w:t xml:space="preserve">line aplikácií, vykonávanie propagačných aktivít s cieľom zvýšiť povedomie detí, rodičov, učiteľov a širokej verejnosti o význame ovocia a zeleniny a mliečnych výrobkov </w:t>
      </w:r>
      <w:r w:rsidRPr="006559A4">
        <w:rPr>
          <w:color w:val="000000" w:themeColor="text1"/>
          <w:lang w:val="sk-SK"/>
        </w:rPr>
        <w:br/>
        <w:t>v dennej strave.</w:t>
      </w:r>
    </w:p>
    <w:p w:rsidR="00D21483" w:rsidRPr="006559A4" w:rsidRDefault="00D21483" w:rsidP="00D21483">
      <w:pPr>
        <w:spacing w:after="0"/>
        <w:ind w:firstLine="567"/>
        <w:rPr>
          <w:bCs/>
          <w:iCs/>
          <w:color w:val="000000" w:themeColor="text1"/>
          <w:lang w:val="sk-SK"/>
        </w:rPr>
      </w:pPr>
      <w:r w:rsidRPr="006559A4">
        <w:rPr>
          <w:bCs/>
          <w:iCs/>
          <w:color w:val="000000" w:themeColor="text1"/>
          <w:lang w:val="sk-SK"/>
        </w:rPr>
        <w:t xml:space="preserve">Dodávateľ spolu so školským zariadením zapojeným do programu informuje o zapojení príslušnej školy a vystaví na škole informačný plagát, ktorý spĺňa stanovené požiadavky v súlade s platnou legislatívou (príloha </w:t>
      </w:r>
      <w:r w:rsidRPr="006559A4">
        <w:rPr>
          <w:color w:val="000000" w:themeColor="text1"/>
          <w:lang w:val="sk-SK"/>
        </w:rPr>
        <w:t>delegovaného nariadenia Komisie (EÚ) č. 2017/40</w:t>
      </w:r>
      <w:r w:rsidRPr="006559A4">
        <w:rPr>
          <w:bCs/>
          <w:iCs/>
          <w:color w:val="000000" w:themeColor="text1"/>
          <w:lang w:val="sk-SK"/>
        </w:rPr>
        <w:t>).</w:t>
      </w:r>
    </w:p>
    <w:p w:rsidR="00D21483" w:rsidRPr="006559A4" w:rsidRDefault="00D21483" w:rsidP="00D21483">
      <w:pPr>
        <w:spacing w:after="0"/>
        <w:ind w:right="-29" w:firstLine="567"/>
        <w:rPr>
          <w:bCs/>
          <w:color w:val="000000" w:themeColor="text1"/>
          <w:lang w:val="sk-SK"/>
        </w:rPr>
      </w:pPr>
      <w:r w:rsidRPr="006559A4">
        <w:rPr>
          <w:bCs/>
          <w:color w:val="000000" w:themeColor="text1"/>
          <w:lang w:val="sk-SK"/>
        </w:rPr>
        <w:t>Ak sa </w:t>
      </w:r>
      <w:r w:rsidRPr="006559A4">
        <w:rPr>
          <w:color w:val="000000" w:themeColor="text1"/>
          <w:lang w:val="sk-SK"/>
        </w:rPr>
        <w:t>mliečne výrobky alebo ovocie a zelenina a výrobky z nich</w:t>
      </w:r>
      <w:r w:rsidRPr="006559A4" w:rsidDel="00FD73A2">
        <w:rPr>
          <w:bCs/>
          <w:color w:val="000000" w:themeColor="text1"/>
          <w:lang w:val="sk-SK"/>
        </w:rPr>
        <w:t xml:space="preserve"> </w:t>
      </w:r>
      <w:r w:rsidRPr="006559A4">
        <w:rPr>
          <w:bCs/>
          <w:color w:val="000000" w:themeColor="text1"/>
          <w:lang w:val="sk-SK"/>
        </w:rPr>
        <w:t xml:space="preserve">žiakom distribuujú v spojení so školským stravovaním, škola je povinná zverejniť informáciu o distribuovaných </w:t>
      </w:r>
      <w:r w:rsidRPr="006559A4">
        <w:rPr>
          <w:color w:val="000000" w:themeColor="text1"/>
          <w:lang w:val="sk-SK"/>
        </w:rPr>
        <w:t>mliečnych výrobkoch alebo ovocí a zelenine</w:t>
      </w:r>
      <w:r w:rsidRPr="006559A4" w:rsidDel="00FD73A2">
        <w:rPr>
          <w:bCs/>
          <w:color w:val="000000" w:themeColor="text1"/>
          <w:lang w:val="sk-SK"/>
        </w:rPr>
        <w:t xml:space="preserve"> </w:t>
      </w:r>
      <w:r w:rsidRPr="006559A4">
        <w:rPr>
          <w:bCs/>
          <w:color w:val="000000" w:themeColor="text1"/>
          <w:lang w:val="sk-SK"/>
        </w:rPr>
        <w:t xml:space="preserve">aj v jedálnom lístku, ako aj na mieste distribúcie. </w:t>
      </w:r>
      <w:r w:rsidRPr="006559A4">
        <w:rPr>
          <w:color w:val="000000" w:themeColor="text1"/>
          <w:lang w:val="sk-SK"/>
        </w:rPr>
        <w:t xml:space="preserve">Vzor informácie na mieste distribúcie uverejňuje PPA </w:t>
      </w:r>
      <w:r w:rsidRPr="006559A4">
        <w:rPr>
          <w:color w:val="000000" w:themeColor="text1"/>
          <w:lang w:val="sk-SK"/>
        </w:rPr>
        <w:br/>
        <w:t>na svojom webovom sídle.</w:t>
      </w:r>
    </w:p>
    <w:p w:rsidR="00D21483" w:rsidRPr="006559A4" w:rsidRDefault="00D21483" w:rsidP="00E94E0C">
      <w:pPr>
        <w:spacing w:after="120"/>
        <w:ind w:firstLine="567"/>
        <w:rPr>
          <w:color w:val="000000" w:themeColor="text1"/>
          <w:lang w:val="sk-SK"/>
        </w:rPr>
      </w:pPr>
      <w:r w:rsidRPr="006559A4">
        <w:rPr>
          <w:color w:val="000000" w:themeColor="text1"/>
          <w:lang w:val="sk-SK"/>
        </w:rPr>
        <w:t xml:space="preserve">V prípade distribúcie mliečnych výrobkov prostredníctvom automatov je dodávateľ povinný </w:t>
      </w:r>
      <w:r w:rsidRPr="006559A4">
        <w:rPr>
          <w:bCs/>
          <w:color w:val="000000" w:themeColor="text1"/>
          <w:lang w:val="sk-SK"/>
        </w:rPr>
        <w:t>zabezpečiť označenie predajného automatu informáciou o distribuovaných mliečnych výrobkoch v rámci školského programu</w:t>
      </w:r>
      <w:r w:rsidRPr="006559A4">
        <w:rPr>
          <w:color w:val="000000" w:themeColor="text1"/>
          <w:lang w:val="sk-SK"/>
        </w:rPr>
        <w:t xml:space="preserve">. Vzor tejto informácie uverejňuje PPA na svojom webovom sídle. Ak dodávateľ distribuuje prostredníctvom automatu aj iné výrobky ako výrobky školského programu, uverejnené informácie o nich nesmú vyvolávať zdanie súvisu so školským programom.  </w:t>
      </w:r>
    </w:p>
    <w:p w:rsidR="00D21483" w:rsidRPr="006559A4" w:rsidRDefault="00D21483" w:rsidP="00D21483">
      <w:pPr>
        <w:ind w:firstLine="567"/>
        <w:rPr>
          <w:b/>
          <w:bCs/>
          <w:i/>
          <w:iCs/>
          <w:color w:val="000000" w:themeColor="text1"/>
          <w:lang w:val="sk-SK"/>
        </w:rPr>
      </w:pPr>
      <w:r w:rsidRPr="006559A4">
        <w:rPr>
          <w:bCs/>
          <w:iCs/>
          <w:color w:val="000000" w:themeColor="text1"/>
          <w:lang w:val="sk-SK"/>
        </w:rPr>
        <w:t>Na webovom sídle MPRV SR sa uverejňujú informácie o školskom programe. Všetky orgány a zainteresované strany, ktoré majú zriadenú webovú stránku, uverejňujú na nej internetovú adresu (</w:t>
      </w:r>
      <w:proofErr w:type="spellStart"/>
      <w:r w:rsidRPr="006559A4">
        <w:rPr>
          <w:bCs/>
          <w:iCs/>
          <w:color w:val="000000" w:themeColor="text1"/>
          <w:lang w:val="sk-SK"/>
        </w:rPr>
        <w:t>link</w:t>
      </w:r>
      <w:proofErr w:type="spellEnd"/>
      <w:r w:rsidRPr="006559A4">
        <w:rPr>
          <w:bCs/>
          <w:iCs/>
          <w:color w:val="000000" w:themeColor="text1"/>
          <w:lang w:val="sk-SK"/>
        </w:rPr>
        <w:t xml:space="preserve">) s prepojením na uvedené informácie MPRV SR. Ďalšie informácie súvisiace s ich účasťou na programe uverejňujú zainteresované strany </w:t>
      </w:r>
      <w:r w:rsidRPr="006559A4">
        <w:rPr>
          <w:bCs/>
          <w:iCs/>
          <w:color w:val="000000" w:themeColor="text1"/>
          <w:lang w:val="sk-SK"/>
        </w:rPr>
        <w:br/>
        <w:t>na základe vlastnej iniciatívy.</w:t>
      </w:r>
    </w:p>
    <w:p w:rsidR="00D21483" w:rsidRPr="006559A4" w:rsidRDefault="00D21483" w:rsidP="00D21483">
      <w:pPr>
        <w:ind w:firstLine="567"/>
        <w:rPr>
          <w:color w:val="FF0000"/>
          <w:lang w:val="sk-SK"/>
        </w:rPr>
      </w:pPr>
    </w:p>
    <w:p w:rsidR="00D21483" w:rsidRPr="006559A4" w:rsidRDefault="00D21483" w:rsidP="004773A4">
      <w:pPr>
        <w:rPr>
          <w:i/>
          <w:color w:val="FF0000"/>
          <w:lang w:val="sk-SK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500"/>
      </w:tblGrid>
      <w:tr w:rsidR="00981D8B" w:rsidRPr="006559A4" w:rsidTr="004773A4">
        <w:tc>
          <w:tcPr>
            <w:tcW w:w="8726" w:type="dxa"/>
            <w:shd w:val="clear" w:color="auto" w:fill="D9D9D9" w:themeFill="background1" w:themeFillShade="D9"/>
          </w:tcPr>
          <w:p w:rsidR="000878D7" w:rsidRPr="006559A4" w:rsidRDefault="000878D7" w:rsidP="000878D7">
            <w:pPr>
              <w:pStyle w:val="Nadpis2"/>
              <w:numPr>
                <w:ilvl w:val="1"/>
                <w:numId w:val="3"/>
              </w:numPr>
              <w:spacing w:before="120" w:after="120"/>
              <w:ind w:left="1083" w:hanging="601"/>
              <w:rPr>
                <w:lang w:val="sk-SK"/>
              </w:rPr>
            </w:pPr>
            <w:bookmarkStart w:id="69" w:name="_Toc488773087"/>
            <w:bookmarkStart w:id="70" w:name="_Toc96512346"/>
            <w:r w:rsidRPr="006559A4">
              <w:rPr>
                <w:lang w:val="sk-SK"/>
              </w:rPr>
              <w:lastRenderedPageBreak/>
              <w:t>Administratívne kontroly a kontroly na mieste</w:t>
            </w:r>
            <w:bookmarkEnd w:id="69"/>
            <w:bookmarkEnd w:id="70"/>
          </w:p>
          <w:p w:rsidR="000878D7" w:rsidRPr="006559A4" w:rsidRDefault="000878D7" w:rsidP="000878D7">
            <w:pPr>
              <w:spacing w:after="120"/>
              <w:ind w:firstLine="176"/>
              <w:rPr>
                <w:lang w:val="sk-SK"/>
              </w:rPr>
            </w:pPr>
            <w:bookmarkStart w:id="71" w:name="_Toc473487859"/>
            <w:bookmarkStart w:id="72" w:name="_Toc487636609"/>
            <w:r w:rsidRPr="006559A4">
              <w:rPr>
                <w:lang w:val="sk-SK"/>
              </w:rPr>
              <w:t>Článok 2 ods. 2 písm. g) vykonávacieho nariadenia</w:t>
            </w:r>
            <w:bookmarkEnd w:id="71"/>
            <w:bookmarkEnd w:id="72"/>
          </w:p>
          <w:p w:rsidR="00D21483" w:rsidRPr="006559A4" w:rsidRDefault="00D21483" w:rsidP="00D21483">
            <w:pPr>
              <w:spacing w:after="0"/>
              <w:ind w:left="176"/>
              <w:rPr>
                <w:color w:val="000000" w:themeColor="text1"/>
                <w:szCs w:val="24"/>
                <w:lang w:val="sk-SK"/>
              </w:rPr>
            </w:pPr>
            <w:bookmarkStart w:id="73" w:name="_Toc473487861"/>
            <w:bookmarkStart w:id="74" w:name="_Toc487636610"/>
            <w:r w:rsidRPr="006559A4">
              <w:rPr>
                <w:b/>
                <w:bCs/>
                <w:color w:val="000000" w:themeColor="text1"/>
                <w:szCs w:val="24"/>
                <w:lang w:val="sk-SK" w:eastAsia="en-GB"/>
              </w:rPr>
              <w:t>Kontroly vykonávané PPA</w:t>
            </w:r>
            <w:bookmarkEnd w:id="73"/>
            <w:bookmarkEnd w:id="74"/>
          </w:p>
          <w:p w:rsidR="00D21483" w:rsidRPr="006559A4" w:rsidRDefault="00D21483" w:rsidP="00E0100A">
            <w:pPr>
              <w:tabs>
                <w:tab w:val="left" w:pos="8397"/>
              </w:tabs>
              <w:suppressAutoHyphens/>
              <w:snapToGrid w:val="0"/>
              <w:spacing w:after="0"/>
              <w:ind w:left="176" w:right="255" w:firstLine="425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Každá žiadosť podaná v rámci školského programu je podrobená 100 % administratívnej kontrole, pričom kontrole podlieha najmä dodržanie termínu </w:t>
            </w:r>
            <w:r w:rsidRPr="006559A4">
              <w:rPr>
                <w:color w:val="000000" w:themeColor="text1"/>
                <w:szCs w:val="24"/>
                <w:lang w:val="sk-SK" w:eastAsia="en-GB"/>
              </w:rPr>
              <w:br/>
              <w:t>na podávanie žiadosti, doručenie správne vyplneného aktuálneho formuláru žiadosti ako aj všetkých požadovaných sprievodných dokladov podľa vnútroštátnych právnych predpisov a aktuálnej príručky pre žiadateľov.</w:t>
            </w:r>
          </w:p>
          <w:p w:rsidR="00D21483" w:rsidRPr="006559A4" w:rsidRDefault="00D21483" w:rsidP="00E0100A">
            <w:pPr>
              <w:tabs>
                <w:tab w:val="left" w:pos="8397"/>
              </w:tabs>
              <w:suppressAutoHyphens/>
              <w:snapToGrid w:val="0"/>
              <w:spacing w:after="0"/>
              <w:ind w:left="176" w:right="255" w:firstLine="425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>Kontrola na mieste:</w:t>
            </w:r>
          </w:p>
          <w:p w:rsidR="00D21483" w:rsidRPr="006559A4" w:rsidRDefault="00D21483" w:rsidP="00E0100A">
            <w:pPr>
              <w:pStyle w:val="Odsekzoznamu"/>
              <w:numPr>
                <w:ilvl w:val="0"/>
                <w:numId w:val="22"/>
              </w:numPr>
              <w:tabs>
                <w:tab w:val="left" w:pos="8397"/>
              </w:tabs>
              <w:suppressAutoHyphens/>
              <w:snapToGrid w:val="0"/>
              <w:spacing w:after="0"/>
              <w:ind w:right="255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pri žiadosti o pridelenie maximálnej výšky pomoci nie je povinná, môže sa vykonať v priestoroch prevádzky na overenie skladovej kapacity a za účelom overenia súladu informácií v predmetnej žiadosti so skutočnosťou, alebo na základe analýzy rizika, resp. dodatočných skutočností, ktoré by mohli byť v nesúlade s programom, </w:t>
            </w:r>
          </w:p>
          <w:p w:rsidR="009944D3" w:rsidRPr="006559A4" w:rsidRDefault="00D21483" w:rsidP="00E0100A">
            <w:pPr>
              <w:pStyle w:val="Odsekzoznamu"/>
              <w:numPr>
                <w:ilvl w:val="0"/>
                <w:numId w:val="22"/>
              </w:numPr>
              <w:tabs>
                <w:tab w:val="left" w:pos="8397"/>
              </w:tabs>
              <w:suppressAutoHyphens/>
              <w:snapToGrid w:val="0"/>
              <w:spacing w:after="120"/>
              <w:ind w:left="782" w:right="255" w:hanging="357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pri žiadosti o vyplatenie pomoci prebieha na základe analýzy rizika žiadateľov a vykonáva sa v rozsahu čl. 10 vykonávacieho nariadenia. Kontrola na mieste má preveriť dodržiavanie ustanovení, pričom zahŕňa kontrolu podporných dokumentov pre dodávku výrobkov a dodržania  maximálnych množstiev, na ktoré sa môže vyplatiť pomoc. Ďalej zahŕňa overenie schválenia prevádzky na výrobu a dodávku potravinárskych výrobkov, overenie spôsobu dodávania výrobkov – dodržanie chladenia výrobkov pri doprave a skladovaní a overenie dokumentácie k predajným automatom, ak sú dodávky prostredníctvom nich zabezpečované. Kontroly na mieste vykonané v priestoroch dodávateľa sa doplnia o kontroly na mieste v priestoroch najmenej dvoch škôl alebo najmenej 1 % škôl uvedených na zozname žiadateľa, podľa toho, ktorý údaj je väčší. </w:t>
            </w:r>
          </w:p>
          <w:p w:rsidR="009944D3" w:rsidRPr="006559A4" w:rsidRDefault="009944D3" w:rsidP="00E0100A">
            <w:pPr>
              <w:pStyle w:val="Odsekzoznamu"/>
              <w:numPr>
                <w:ilvl w:val="0"/>
                <w:numId w:val="22"/>
              </w:numPr>
              <w:tabs>
                <w:tab w:val="left" w:pos="8397"/>
              </w:tabs>
              <w:suppressAutoHyphens/>
              <w:snapToGrid w:val="0"/>
              <w:spacing w:after="120"/>
              <w:ind w:left="782" w:right="255" w:hanging="357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>p</w:t>
            </w:r>
            <w:r w:rsidR="00CA5F37" w:rsidRPr="006559A4">
              <w:rPr>
                <w:color w:val="000000" w:themeColor="text1"/>
                <w:szCs w:val="24"/>
                <w:lang w:val="sk-SK" w:eastAsia="en-GB"/>
              </w:rPr>
              <w:t>okiaľ ide o školské roky 2019/2020 a 2020/2021 z dôvodu opatrení prijatých na riešenie problému pandémie COVID-19, sa môžu tieto kontroly vykonávať na diaľku,</w:t>
            </w:r>
            <w:r w:rsidR="00C718FD" w:rsidRPr="006559A4">
              <w:rPr>
                <w:color w:val="000000" w:themeColor="text1"/>
                <w:szCs w:val="24"/>
                <w:lang w:val="sk-SK" w:eastAsia="en-GB"/>
              </w:rPr>
              <w:t xml:space="preserve"> </w:t>
            </w:r>
          </w:p>
          <w:p w:rsidR="009944D3" w:rsidRPr="006559A4" w:rsidRDefault="00CA5F37" w:rsidP="00E0100A">
            <w:pPr>
              <w:pStyle w:val="Odsekzoznamu"/>
              <w:numPr>
                <w:ilvl w:val="0"/>
                <w:numId w:val="22"/>
              </w:numPr>
              <w:tabs>
                <w:tab w:val="left" w:pos="8397"/>
              </w:tabs>
              <w:suppressAutoHyphens/>
              <w:snapToGrid w:val="0"/>
              <w:spacing w:after="120"/>
              <w:ind w:left="782" w:right="255" w:hanging="357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ak sa kontroly na mieste vykonávajú na diaľku, PPA zahrnie do správy </w:t>
            </w:r>
            <w:r w:rsidR="00DB0DA8" w:rsidRPr="006559A4">
              <w:rPr>
                <w:color w:val="000000" w:themeColor="text1"/>
                <w:szCs w:val="24"/>
                <w:lang w:val="sk-SK" w:eastAsia="en-GB"/>
              </w:rPr>
              <w:t>o</w:t>
            </w:r>
            <w:r w:rsidRPr="006559A4">
              <w:rPr>
                <w:color w:val="000000" w:themeColor="text1"/>
                <w:szCs w:val="24"/>
                <w:lang w:val="sk-SK" w:eastAsia="en-GB"/>
              </w:rPr>
              <w:t> kontrol</w:t>
            </w:r>
            <w:r w:rsidR="00DB0DA8" w:rsidRPr="006559A4">
              <w:rPr>
                <w:color w:val="000000" w:themeColor="text1"/>
                <w:szCs w:val="24"/>
                <w:lang w:val="sk-SK" w:eastAsia="en-GB"/>
              </w:rPr>
              <w:t>e</w:t>
            </w: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 aj odôvodnenie potreby takejto výnimky a</w:t>
            </w:r>
            <w:r w:rsidR="006035E7" w:rsidRPr="006559A4">
              <w:rPr>
                <w:color w:val="000000" w:themeColor="text1"/>
                <w:szCs w:val="24"/>
                <w:lang w:val="sk-SK" w:eastAsia="en-GB"/>
              </w:rPr>
              <w:t> správu o jej použití</w:t>
            </w:r>
            <w:r w:rsidR="00E0100A" w:rsidRPr="006559A4">
              <w:rPr>
                <w:color w:val="000000" w:themeColor="text1"/>
                <w:szCs w:val="24"/>
                <w:lang w:val="sk-SK" w:eastAsia="en-GB"/>
              </w:rPr>
              <w:t>.</w:t>
            </w:r>
            <w:r w:rsidR="006035E7" w:rsidRPr="006559A4">
              <w:rPr>
                <w:color w:val="000000" w:themeColor="text1"/>
                <w:szCs w:val="24"/>
                <w:lang w:val="sk-SK" w:eastAsia="en-GB"/>
              </w:rPr>
              <w:t xml:space="preserve"> </w:t>
            </w:r>
          </w:p>
          <w:p w:rsidR="00D21483" w:rsidRPr="006559A4" w:rsidRDefault="009944D3" w:rsidP="00E0100A">
            <w:pPr>
              <w:tabs>
                <w:tab w:val="left" w:pos="8397"/>
              </w:tabs>
              <w:suppressAutoHyphens/>
              <w:snapToGrid w:val="0"/>
              <w:spacing w:after="0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     </w:t>
            </w:r>
            <w:r w:rsidR="00D21483" w:rsidRPr="006559A4">
              <w:rPr>
                <w:color w:val="000000" w:themeColor="text1"/>
                <w:szCs w:val="24"/>
                <w:lang w:val="sk-SK" w:eastAsia="en-GB"/>
              </w:rPr>
              <w:t>Výsledkom kontroly na mieste je správa o kontrole. V správe sú všetky náležitosti požadované legislatívou  a  uvedené jed</w:t>
            </w: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notlivé kontrolované položky a </w:t>
            </w:r>
            <w:r w:rsidR="00D21483" w:rsidRPr="006559A4">
              <w:rPr>
                <w:color w:val="000000" w:themeColor="text1"/>
                <w:szCs w:val="24"/>
                <w:lang w:val="sk-SK" w:eastAsia="en-GB"/>
              </w:rPr>
              <w:t>potvrdenie, resp. zamietnutie oprávnenosti výdavkov, kontrolovaných položiek a pod.</w:t>
            </w:r>
          </w:p>
          <w:p w:rsidR="00D21483" w:rsidRPr="006559A4" w:rsidRDefault="00D21483" w:rsidP="00E0100A">
            <w:pPr>
              <w:tabs>
                <w:tab w:val="left" w:pos="8397"/>
              </w:tabs>
              <w:suppressAutoHyphens/>
              <w:snapToGrid w:val="0"/>
              <w:spacing w:after="0"/>
              <w:ind w:firstLine="425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  Ďalšie podrobnosti vykonávania kontrol sú uvedené v príručke pre žiadateľov.</w:t>
            </w:r>
          </w:p>
          <w:p w:rsidR="00D21483" w:rsidRPr="006559A4" w:rsidRDefault="00D21483" w:rsidP="00E0100A">
            <w:pPr>
              <w:spacing w:after="0"/>
              <w:ind w:left="176" w:right="254"/>
              <w:rPr>
                <w:color w:val="000000" w:themeColor="text1"/>
                <w:sz w:val="22"/>
                <w:szCs w:val="22"/>
                <w:lang w:val="sk-SK"/>
              </w:rPr>
            </w:pPr>
          </w:p>
          <w:p w:rsidR="00D21483" w:rsidRPr="006559A4" w:rsidRDefault="00D21483" w:rsidP="00D21483">
            <w:pPr>
              <w:spacing w:after="0"/>
              <w:ind w:left="176"/>
              <w:rPr>
                <w:b/>
                <w:color w:val="000000" w:themeColor="text1"/>
                <w:lang w:val="sk-SK"/>
              </w:rPr>
            </w:pPr>
            <w:bookmarkStart w:id="75" w:name="_Toc473487862"/>
            <w:bookmarkStart w:id="76" w:name="_Toc487636611"/>
            <w:r w:rsidRPr="006559A4">
              <w:rPr>
                <w:b/>
                <w:color w:val="000000" w:themeColor="text1"/>
                <w:lang w:val="sk-SK"/>
              </w:rPr>
              <w:t>Kontroly vykonávané ÚVZ</w:t>
            </w:r>
            <w:bookmarkEnd w:id="75"/>
            <w:r w:rsidRPr="006559A4">
              <w:rPr>
                <w:b/>
                <w:color w:val="000000" w:themeColor="text1"/>
                <w:lang w:val="sk-SK"/>
              </w:rPr>
              <w:t xml:space="preserve"> SR</w:t>
            </w:r>
            <w:bookmarkEnd w:id="76"/>
          </w:p>
          <w:p w:rsidR="00D21483" w:rsidRPr="006559A4" w:rsidRDefault="00D21483" w:rsidP="00D21483">
            <w:pPr>
              <w:tabs>
                <w:tab w:val="left" w:pos="8397"/>
              </w:tabs>
              <w:suppressAutoHyphens/>
              <w:snapToGrid w:val="0"/>
              <w:spacing w:after="0"/>
              <w:ind w:left="176" w:right="317" w:firstLine="425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lang w:val="sk-SK"/>
              </w:rPr>
              <w:t xml:space="preserve">Pracovníci odboru hygieny detí a mládeže vykonávajú kontroly na školách, ktorých súčasťou sú i hygienické podmienky podávania výrobkov školského programu. </w:t>
            </w:r>
          </w:p>
          <w:p w:rsidR="00D21483" w:rsidRPr="006559A4" w:rsidRDefault="00D21483" w:rsidP="00D21483">
            <w:pPr>
              <w:pStyle w:val="Odsekzoznamu"/>
              <w:tabs>
                <w:tab w:val="num" w:pos="318"/>
                <w:tab w:val="left" w:pos="8397"/>
              </w:tabs>
              <w:suppressAutoHyphens/>
              <w:snapToGrid w:val="0"/>
              <w:spacing w:after="0"/>
              <w:ind w:left="176" w:right="317"/>
              <w:contextualSpacing w:val="0"/>
              <w:rPr>
                <w:color w:val="000000" w:themeColor="text1"/>
                <w:szCs w:val="24"/>
                <w:lang w:val="sk-SK" w:eastAsia="en-GB"/>
              </w:rPr>
            </w:pPr>
          </w:p>
          <w:p w:rsidR="00D21483" w:rsidRPr="006559A4" w:rsidRDefault="00D21483" w:rsidP="00D21483">
            <w:pPr>
              <w:spacing w:after="0"/>
              <w:ind w:left="176"/>
              <w:rPr>
                <w:b/>
                <w:color w:val="000000" w:themeColor="text1"/>
                <w:lang w:val="sk-SK"/>
              </w:rPr>
            </w:pPr>
            <w:bookmarkStart w:id="77" w:name="_Toc473487863"/>
            <w:bookmarkStart w:id="78" w:name="_Toc487636612"/>
            <w:r w:rsidRPr="006559A4">
              <w:rPr>
                <w:b/>
                <w:color w:val="000000" w:themeColor="text1"/>
                <w:lang w:val="sk-SK"/>
              </w:rPr>
              <w:t>Kontroly zhody a zdravotnej neškodnosti vykonávané ŠVPS SR</w:t>
            </w:r>
            <w:bookmarkEnd w:id="77"/>
            <w:bookmarkEnd w:id="78"/>
            <w:r w:rsidRPr="006559A4">
              <w:rPr>
                <w:b/>
                <w:color w:val="000000" w:themeColor="text1"/>
                <w:lang w:val="sk-SK"/>
              </w:rPr>
              <w:t xml:space="preserve">  </w:t>
            </w:r>
          </w:p>
          <w:p w:rsidR="00D21483" w:rsidRPr="006559A4" w:rsidRDefault="00D21483" w:rsidP="00D21483">
            <w:pPr>
              <w:tabs>
                <w:tab w:val="left" w:pos="8397"/>
              </w:tabs>
              <w:suppressAutoHyphens/>
              <w:snapToGrid w:val="0"/>
              <w:spacing w:after="0"/>
              <w:ind w:left="176" w:right="317" w:firstLine="425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ŠVPS SR vykonáva kontroly na základe požiadavky PPA v zmysle vnútroštátnych právnych predpisov. </w:t>
            </w:r>
          </w:p>
          <w:p w:rsidR="00D21483" w:rsidRPr="006559A4" w:rsidRDefault="00D21483" w:rsidP="00D21483">
            <w:pPr>
              <w:tabs>
                <w:tab w:val="left" w:pos="8397"/>
              </w:tabs>
              <w:suppressAutoHyphens/>
              <w:snapToGrid w:val="0"/>
              <w:spacing w:after="0"/>
              <w:ind w:left="176" w:right="317" w:firstLine="425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V sektore ovocia a zeleniny sa kontroly vykonávajú u dodávateľov alebo vo veľkoobchodných skladoch alebo v priestoroch skladov u dodávateľa, ako aj </w:t>
            </w:r>
            <w:r w:rsidRPr="006559A4">
              <w:rPr>
                <w:color w:val="000000" w:themeColor="text1"/>
                <w:lang w:val="sk-SK"/>
              </w:rPr>
              <w:br/>
              <w:t xml:space="preserve">v zapojených vzdelávacích zariadeniach. Kontrola čerstvého ovocia a zeleniny pozostáva z kontroly obchodnej kvality. Kontrolované, dodávané produkty musia vyhovovať požiadavkám osobitnej alebo všeobecnej norme kvality v zmysle platných právnych predpisov EÚ a vnútroštátnych právnych predpisov. </w:t>
            </w:r>
            <w:r w:rsidRPr="006559A4">
              <w:rPr>
                <w:color w:val="000000" w:themeColor="text1"/>
                <w:lang w:val="sk-SK"/>
              </w:rPr>
              <w:lastRenderedPageBreak/>
              <w:t xml:space="preserve">U spracovaných výrobkov sa kontroluje kvalita, balenie, označenie a zloženie výrobku. </w:t>
            </w:r>
          </w:p>
          <w:p w:rsidR="00D21483" w:rsidRPr="006559A4" w:rsidRDefault="00D21483" w:rsidP="00D21483">
            <w:pPr>
              <w:tabs>
                <w:tab w:val="left" w:pos="8397"/>
              </w:tabs>
              <w:suppressAutoHyphens/>
              <w:snapToGrid w:val="0"/>
              <w:spacing w:after="0"/>
              <w:ind w:left="176" w:right="317" w:firstLine="425"/>
              <w:rPr>
                <w:color w:val="000000" w:themeColor="text1"/>
                <w:lang w:val="sk-SK"/>
              </w:rPr>
            </w:pPr>
          </w:p>
          <w:p w:rsidR="00D21483" w:rsidRPr="006559A4" w:rsidRDefault="00D21483" w:rsidP="00D21483">
            <w:pPr>
              <w:tabs>
                <w:tab w:val="left" w:pos="8397"/>
              </w:tabs>
              <w:suppressAutoHyphens/>
              <w:snapToGrid w:val="0"/>
              <w:spacing w:after="0"/>
              <w:ind w:left="176" w:right="317" w:firstLine="425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szCs w:val="24"/>
                <w:lang w:val="sk-SK"/>
              </w:rPr>
              <w:t xml:space="preserve">V sektore mlieka a mliečnych výrobkov sa kontroly vykonávajú  </w:t>
            </w:r>
            <w:r w:rsidRPr="006559A4">
              <w:rPr>
                <w:color w:val="000000" w:themeColor="text1"/>
                <w:szCs w:val="24"/>
                <w:lang w:val="sk-SK"/>
              </w:rPr>
              <w:br/>
              <w:t xml:space="preserve">u dodávateľov a vo veľkoobchodných skladoch, </w:t>
            </w:r>
            <w:r w:rsidRPr="006559A4">
              <w:rPr>
                <w:color w:val="000000" w:themeColor="text1"/>
                <w:lang w:val="sk-SK"/>
              </w:rPr>
              <w:t>ako aj v zapojených vzdelávacích zariadeniach</w:t>
            </w:r>
            <w:r w:rsidRPr="006559A4">
              <w:rPr>
                <w:color w:val="000000" w:themeColor="text1"/>
                <w:szCs w:val="24"/>
                <w:lang w:val="sk-SK"/>
              </w:rPr>
              <w:t xml:space="preserve">. </w:t>
            </w:r>
            <w:r w:rsidRPr="006559A4">
              <w:rPr>
                <w:color w:val="000000" w:themeColor="text1"/>
                <w:lang w:val="sk-SK"/>
              </w:rPr>
              <w:t xml:space="preserve">    </w:t>
            </w:r>
          </w:p>
          <w:p w:rsidR="00D21483" w:rsidRPr="006559A4" w:rsidRDefault="00D21483" w:rsidP="00D21483">
            <w:pPr>
              <w:tabs>
                <w:tab w:val="left" w:pos="8397"/>
              </w:tabs>
              <w:suppressAutoHyphens/>
              <w:snapToGrid w:val="0"/>
              <w:spacing w:after="0"/>
              <w:ind w:left="176" w:right="317" w:firstLine="425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Kontrola zložiek mliečnych výrobkov sa vykonáva kontrolou údajov o zložení uvedených na etikete výrobkov a ich porovnaním s výsledkami analýz výrobkov v laboratóriu. V prípade výrobkov podľa prílohy V nariadenia (EÚ) č. 1308/2013 v znení nariadenia (EÚ) 2016/971 sa kontroluje aj minimálny povinný obsah mliečnej zložky. V prípade všetkých výrobkov sa kontroluje prítomnosť/obsah pridaného cukru, pridaného tuku, pridanej soli, pridaného sladidla a zvýrazňovačov vôní a chuti. </w:t>
            </w:r>
          </w:p>
          <w:p w:rsidR="00D21483" w:rsidRPr="006559A4" w:rsidRDefault="00D21483" w:rsidP="00D21483">
            <w:pPr>
              <w:tabs>
                <w:tab w:val="left" w:pos="8397"/>
              </w:tabs>
              <w:suppressAutoHyphens/>
              <w:snapToGrid w:val="0"/>
              <w:spacing w:after="0"/>
              <w:ind w:left="176" w:right="317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     Po vykonaní kontroly na mieste a vykonaní analýz v laboratóriu zasiela </w:t>
            </w:r>
            <w:r w:rsidRPr="006559A4">
              <w:rPr>
                <w:color w:val="000000" w:themeColor="text1"/>
                <w:lang w:val="sk-SK"/>
              </w:rPr>
              <w:br/>
              <w:t>ŠVPS SR úradné záznamy o kontrole a posudky o kvalite ovocia a zeleniny, ako aj mlieka a mliečnych výrobkov u dodávateľa na PPA.</w:t>
            </w:r>
          </w:p>
          <w:p w:rsidR="00D21483" w:rsidRPr="006559A4" w:rsidRDefault="00D21483" w:rsidP="005D7FAF">
            <w:pPr>
              <w:rPr>
                <w:b/>
                <w:i/>
                <w:color w:val="FF0000"/>
                <w:lang w:val="sk-SK"/>
              </w:rPr>
            </w:pPr>
          </w:p>
        </w:tc>
      </w:tr>
    </w:tbl>
    <w:p w:rsidR="004773A4" w:rsidRPr="006559A4" w:rsidRDefault="004773A4" w:rsidP="00B74CFB">
      <w:pPr>
        <w:pStyle w:val="Nadpis2"/>
        <w:spacing w:after="0"/>
        <w:ind w:left="1077"/>
        <w:rPr>
          <w:color w:val="FF0000"/>
          <w:lang w:val="sk-SK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500"/>
      </w:tblGrid>
      <w:tr w:rsidR="00981D8B" w:rsidRPr="006559A4" w:rsidTr="00B74CFB">
        <w:tc>
          <w:tcPr>
            <w:tcW w:w="8726" w:type="dxa"/>
            <w:shd w:val="clear" w:color="auto" w:fill="D9D9D9" w:themeFill="background1" w:themeFillShade="D9"/>
          </w:tcPr>
          <w:p w:rsidR="003478B5" w:rsidRPr="006559A4" w:rsidRDefault="003478B5" w:rsidP="003478B5">
            <w:pPr>
              <w:pStyle w:val="Nadpis2"/>
              <w:numPr>
                <w:ilvl w:val="1"/>
                <w:numId w:val="3"/>
              </w:numPr>
              <w:spacing w:before="120" w:after="120"/>
              <w:ind w:left="1083" w:hanging="601"/>
              <w:rPr>
                <w:lang w:val="sk-SK"/>
              </w:rPr>
            </w:pPr>
            <w:bookmarkStart w:id="79" w:name="_Toc488773088"/>
            <w:bookmarkStart w:id="80" w:name="_Toc96512347"/>
            <w:r w:rsidRPr="006559A4">
              <w:rPr>
                <w:lang w:val="sk-SK"/>
              </w:rPr>
              <w:lastRenderedPageBreak/>
              <w:t>Monitorovanie a hodnotenie</w:t>
            </w:r>
            <w:bookmarkEnd w:id="79"/>
            <w:bookmarkEnd w:id="80"/>
          </w:p>
          <w:p w:rsidR="003478B5" w:rsidRPr="006559A4" w:rsidRDefault="003478B5" w:rsidP="003478B5">
            <w:pPr>
              <w:ind w:firstLine="176"/>
              <w:rPr>
                <w:lang w:val="sk-SK"/>
              </w:rPr>
            </w:pPr>
            <w:bookmarkStart w:id="81" w:name="_Toc473487865"/>
            <w:bookmarkStart w:id="82" w:name="_Toc487636614"/>
            <w:r w:rsidRPr="006559A4">
              <w:rPr>
                <w:lang w:val="sk-SK"/>
              </w:rPr>
              <w:t>Článok 2 ods. 2 písm. g) vykonávacieho nariadenia</w:t>
            </w:r>
            <w:bookmarkEnd w:id="81"/>
            <w:bookmarkEnd w:id="82"/>
          </w:p>
          <w:p w:rsidR="00D21483" w:rsidRPr="006559A4" w:rsidRDefault="00D21483" w:rsidP="00D21483">
            <w:pPr>
              <w:ind w:left="176" w:right="254"/>
              <w:rPr>
                <w:color w:val="000000" w:themeColor="text1"/>
                <w:lang w:val="sk-SK"/>
              </w:rPr>
            </w:pPr>
            <w:bookmarkStart w:id="83" w:name="_Toc487636615"/>
            <w:bookmarkStart w:id="84" w:name="_Toc473487866"/>
            <w:r w:rsidRPr="006559A4">
              <w:rPr>
                <w:color w:val="000000" w:themeColor="text1"/>
                <w:lang w:val="sk-SK"/>
              </w:rPr>
              <w:t>Monitorovanie a hodnotenie sa vykonáva zvlášť pre sektor ovocia a zeleniny a zvlášť pre sektor mlieka a mliečnych výrobkov.</w:t>
            </w:r>
            <w:bookmarkEnd w:id="83"/>
            <w:r w:rsidRPr="006559A4">
              <w:rPr>
                <w:color w:val="000000" w:themeColor="text1"/>
                <w:lang w:val="sk-SK"/>
              </w:rPr>
              <w:t xml:space="preserve"> </w:t>
            </w:r>
          </w:p>
          <w:p w:rsidR="00D21483" w:rsidRPr="006559A4" w:rsidRDefault="00D21483" w:rsidP="00D21483">
            <w:pPr>
              <w:spacing w:after="120"/>
              <w:ind w:left="176"/>
              <w:rPr>
                <w:b/>
                <w:color w:val="000000" w:themeColor="text1"/>
                <w:lang w:val="sk-SK"/>
              </w:rPr>
            </w:pPr>
            <w:bookmarkStart w:id="85" w:name="_Toc487636616"/>
            <w:r w:rsidRPr="006559A4">
              <w:rPr>
                <w:b/>
                <w:color w:val="000000" w:themeColor="text1"/>
                <w:lang w:val="sk-SK"/>
              </w:rPr>
              <w:t>Monitorovanie a hodnotenie merateľných ukazovateľov PPA</w:t>
            </w:r>
            <w:bookmarkEnd w:id="84"/>
            <w:bookmarkEnd w:id="85"/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right="254" w:hanging="610"/>
              <w:contextualSpacing w:val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počet zapojených detí/žiakov na programe –  ročný monitoring,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right="254" w:hanging="610"/>
              <w:contextualSpacing w:val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počet škôl - ročný monitoring,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left="459" w:right="254" w:hanging="283"/>
              <w:contextualSpacing w:val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počet dodávateľov, ich právna forma, spôsob distribúcie v prípade mliečnych výrobkov – ročný monitoring, 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left="459" w:right="254" w:hanging="283"/>
              <w:contextualSpacing w:val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dodané množstvá, frekvencia dodávok, meria sa podiel na dodávkach pre spracované ovocie a zeleninu (u dodávateľa) – ročný monitoring, 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left="459" w:right="254" w:hanging="326"/>
              <w:contextualSpacing w:val="0"/>
              <w:jc w:val="left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druh a množstvo dodaných výrobkov, počet škôl, kde boli výrobky školského programu dodané  - monitoring za príslušné obdobie dodávok, 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left="459" w:right="254" w:hanging="283"/>
              <w:contextualSpacing w:val="0"/>
              <w:rPr>
                <w:color w:val="000000" w:themeColor="text1"/>
                <w:szCs w:val="24"/>
                <w:lang w:val="sk-SK" w:eastAsia="en-GB"/>
              </w:rPr>
            </w:pPr>
            <w:r w:rsidRPr="006559A4">
              <w:rPr>
                <w:color w:val="000000" w:themeColor="text1"/>
                <w:szCs w:val="24"/>
                <w:lang w:val="sk-SK" w:eastAsia="en-GB"/>
              </w:rPr>
              <w:t>spotreba monitorovaná na základe vyhlásení škôl o </w:t>
            </w:r>
            <w:r w:rsidRPr="006559A4">
              <w:rPr>
                <w:bCs/>
                <w:color w:val="000000" w:themeColor="text1"/>
                <w:lang w:val="sk-SK"/>
              </w:rPr>
              <w:t>prijatých a spotrebovaných množstvách</w:t>
            </w: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 mlieka, ovocia, zeleniny a </w:t>
            </w:r>
            <w:r w:rsidRPr="006559A4">
              <w:rPr>
                <w:color w:val="000000" w:themeColor="text1"/>
                <w:lang w:val="sk-SK"/>
              </w:rPr>
              <w:t>výrobkov z nich</w:t>
            </w:r>
            <w:r w:rsidRPr="006559A4">
              <w:rPr>
                <w:color w:val="000000" w:themeColor="text1"/>
                <w:szCs w:val="24"/>
                <w:lang w:val="sk-SK" w:eastAsia="en-GB"/>
              </w:rPr>
              <w:t xml:space="preserve"> – monitoring za príslušné obdobie dodávok, 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left="459" w:right="254" w:hanging="283"/>
              <w:contextualSpacing w:val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spotreba mliečnych výrobkov na základe výstupných zostáv z predajných automatov </w:t>
            </w:r>
            <w:r w:rsidRPr="006559A4">
              <w:rPr>
                <w:color w:val="000000" w:themeColor="text1"/>
                <w:szCs w:val="24"/>
                <w:lang w:val="sk-SK" w:eastAsia="en-GB"/>
              </w:rPr>
              <w:t>– monitoring za príslušné obdobie dodávok,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left="459" w:right="254" w:hanging="283"/>
              <w:contextualSpacing w:val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priemerná veľkosť porcie  na jedného žiaka v prípade ovocia a zeleniny,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left="459" w:right="254" w:hanging="283"/>
              <w:contextualSpacing w:val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priemerná cena za porciu,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left="459" w:right="254" w:hanging="283"/>
              <w:contextualSpacing w:val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rozpočet a jeho čerpanie zo zdrojov EÚ a SR, 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left="459" w:right="254" w:hanging="283"/>
              <w:contextualSpacing w:val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druhy opatrení v rámci propagácie školského programu, 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left="459" w:right="254" w:hanging="283"/>
              <w:contextualSpacing w:val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druhy sprievodných opatrení,</w:t>
            </w:r>
          </w:p>
          <w:p w:rsidR="00D21483" w:rsidRPr="006559A4" w:rsidRDefault="00D21483" w:rsidP="00EA63FD">
            <w:pPr>
              <w:pStyle w:val="Odsekzoznamu"/>
              <w:numPr>
                <w:ilvl w:val="0"/>
                <w:numId w:val="22"/>
              </w:numPr>
              <w:tabs>
                <w:tab w:val="num" w:pos="459"/>
              </w:tabs>
              <w:suppressAutoHyphens/>
              <w:snapToGrid w:val="0"/>
              <w:spacing w:after="0"/>
              <w:ind w:left="459" w:right="254" w:hanging="283"/>
              <w:contextualSpacing w:val="0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ďalšie relevantné ukazovatele (počet škôl so zabezpečeným plagátom a iné).</w:t>
            </w:r>
          </w:p>
          <w:p w:rsidR="00D21483" w:rsidRPr="006559A4" w:rsidRDefault="00D21483" w:rsidP="00D21483">
            <w:pPr>
              <w:suppressAutoHyphens/>
              <w:snapToGrid w:val="0"/>
              <w:spacing w:after="0"/>
              <w:ind w:left="176" w:right="254"/>
              <w:rPr>
                <w:bCs/>
                <w:color w:val="000000" w:themeColor="text1"/>
                <w:szCs w:val="24"/>
                <w:lang w:val="sk-SK"/>
              </w:rPr>
            </w:pPr>
          </w:p>
          <w:p w:rsidR="00D21483" w:rsidRPr="006559A4" w:rsidRDefault="00D21483" w:rsidP="00D21483">
            <w:pPr>
              <w:spacing w:after="120"/>
              <w:ind w:left="176"/>
              <w:rPr>
                <w:b/>
                <w:color w:val="000000" w:themeColor="text1"/>
                <w:lang w:val="sk-SK"/>
              </w:rPr>
            </w:pPr>
            <w:r w:rsidRPr="006559A4">
              <w:rPr>
                <w:b/>
                <w:color w:val="000000" w:themeColor="text1"/>
                <w:lang w:val="sk-SK"/>
              </w:rPr>
              <w:t xml:space="preserve">Monitorovanie a hodnotenie merateľných ukazovateľov ÚVZ SR </w:t>
            </w:r>
          </w:p>
          <w:p w:rsidR="00D21483" w:rsidRPr="006559A4" w:rsidRDefault="00D21483" w:rsidP="00D21483">
            <w:pPr>
              <w:pStyle w:val="Odsekzoznamu"/>
              <w:ind w:left="176" w:right="254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Hodnotenie programu na zdravotné uvedomenie a zvyšovanie povedomia o zmene k zdravým stravovacím návykom vykonávajú regionálne úrady verejného zdravotníctva v SR. Hodnotenie v šk. r. 2017/2018 bude vykonané formou úvodného dotazníka.</w:t>
            </w:r>
          </w:p>
          <w:p w:rsidR="00D21483" w:rsidRPr="006559A4" w:rsidRDefault="00D21483" w:rsidP="00D21483">
            <w:pPr>
              <w:pStyle w:val="Odsekzoznamu"/>
              <w:ind w:left="176" w:right="254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Dotazník sa bude týkať preferencií ovocia a zeleniny, mlieka a mliečnych výrobkov v rodinách ako aj vedomostí rodín o význame denného príjmu ovocia a zeleniny, mlieka a mliečnych výrobkov. Do dotazníka bude zapracované aj hodnotenie </w:t>
            </w:r>
            <w:r w:rsidRPr="006559A4">
              <w:rPr>
                <w:color w:val="000000" w:themeColor="text1"/>
                <w:lang w:val="sk-SK"/>
              </w:rPr>
              <w:br/>
              <w:t xml:space="preserve">pre posúdenie zmeny stravovacích návykov. Súčasťou hodnotenia je záverečné zhrnutie a odporúčania pre prípadnú úpravu stratégie. </w:t>
            </w:r>
          </w:p>
          <w:p w:rsidR="00D21483" w:rsidRPr="006559A4" w:rsidRDefault="00D21483" w:rsidP="00D21483">
            <w:pPr>
              <w:pStyle w:val="Odsekzoznamu"/>
              <w:ind w:left="176" w:right="254"/>
              <w:rPr>
                <w:b/>
                <w:color w:val="000000" w:themeColor="text1"/>
                <w:highlight w:val="yellow"/>
                <w:lang w:val="sk-SK"/>
              </w:rPr>
            </w:pPr>
          </w:p>
          <w:p w:rsidR="00D21483" w:rsidRPr="006559A4" w:rsidRDefault="00D21483" w:rsidP="00D21483">
            <w:pPr>
              <w:pStyle w:val="Odsekzoznamu"/>
              <w:spacing w:after="120"/>
              <w:ind w:left="176" w:right="255"/>
              <w:rPr>
                <w:b/>
                <w:color w:val="000000" w:themeColor="text1"/>
                <w:lang w:val="sk-SK"/>
              </w:rPr>
            </w:pPr>
            <w:r w:rsidRPr="006559A4">
              <w:rPr>
                <w:b/>
                <w:color w:val="000000" w:themeColor="text1"/>
                <w:lang w:val="sk-SK"/>
              </w:rPr>
              <w:t>Ministerstvo školstva, vedy, výskumu a športu Slovenskej republiky</w:t>
            </w:r>
          </w:p>
          <w:p w:rsidR="00D21483" w:rsidRPr="006559A4" w:rsidRDefault="00D21483" w:rsidP="00D21483">
            <w:pPr>
              <w:spacing w:after="0"/>
              <w:ind w:left="176" w:right="255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MŠVVaŠ SR vykonáva monitorovanie a hodnotenie realizovaných výchovno-vzdelávacích, športových a pohybových aktivít.</w:t>
            </w:r>
          </w:p>
          <w:p w:rsidR="00D21483" w:rsidRPr="006559A4" w:rsidRDefault="00D21483" w:rsidP="00D21483">
            <w:pPr>
              <w:spacing w:after="0"/>
              <w:ind w:left="176" w:right="254"/>
              <w:rPr>
                <w:color w:val="000000" w:themeColor="text1"/>
                <w:szCs w:val="24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>Každoročne monitoruje realizované aktivity na podporu programu prostredníctvom okresných úradov odborov školstva v sídle kraja. Údaje o finančných prostriedkoch vynaložených na podporu sprievodných aktivít programu získava z informácií  z rozpočtov škôl.</w:t>
            </w:r>
          </w:p>
          <w:p w:rsidR="00D21483" w:rsidRPr="006559A4" w:rsidRDefault="00D21483" w:rsidP="00D21483">
            <w:pPr>
              <w:pStyle w:val="Odsekzoznamu"/>
              <w:ind w:left="176" w:right="254"/>
              <w:rPr>
                <w:color w:val="000000" w:themeColor="text1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t xml:space="preserve"> </w:t>
            </w:r>
          </w:p>
          <w:p w:rsidR="00D21483" w:rsidRPr="006559A4" w:rsidRDefault="00D21483" w:rsidP="00D21483">
            <w:pPr>
              <w:pStyle w:val="Odsekzoznamu"/>
              <w:spacing w:after="120"/>
              <w:ind w:left="176" w:right="255"/>
              <w:contextualSpacing w:val="0"/>
              <w:rPr>
                <w:b/>
                <w:color w:val="000000" w:themeColor="text1"/>
                <w:lang w:val="sk-SK"/>
              </w:rPr>
            </w:pPr>
            <w:r w:rsidRPr="006559A4">
              <w:rPr>
                <w:b/>
                <w:color w:val="000000" w:themeColor="text1"/>
                <w:lang w:val="sk-SK"/>
              </w:rPr>
              <w:t>Ministerstvo pôdohospodárstva a rozvoja vidieka Slovenskej republiky</w:t>
            </w:r>
          </w:p>
          <w:p w:rsidR="00D21483" w:rsidRPr="006559A4" w:rsidRDefault="00D21483" w:rsidP="00523A77">
            <w:pPr>
              <w:pStyle w:val="Odsekzoznamu"/>
              <w:ind w:left="176" w:right="254"/>
              <w:rPr>
                <w:color w:val="FF0000"/>
                <w:lang w:val="sk-SK"/>
              </w:rPr>
            </w:pPr>
            <w:r w:rsidRPr="006559A4">
              <w:rPr>
                <w:color w:val="000000" w:themeColor="text1"/>
                <w:lang w:val="sk-SK"/>
              </w:rPr>
              <w:lastRenderedPageBreak/>
              <w:t>Vypracovanie záverečnej hodnotiacej správy na základe podkladov zainteresovaných strán, zaslanie správy Európskej komisii a ďalšia zodpovedajúca komunikácia.</w:t>
            </w:r>
          </w:p>
        </w:tc>
      </w:tr>
    </w:tbl>
    <w:p w:rsidR="004773A4" w:rsidRPr="006559A4" w:rsidRDefault="004773A4" w:rsidP="004773A4">
      <w:pPr>
        <w:pStyle w:val="Text2"/>
        <w:rPr>
          <w:color w:val="FF0000"/>
          <w:lang w:val="sk-SK"/>
        </w:rPr>
      </w:pPr>
    </w:p>
    <w:p w:rsidR="00EC1DDD" w:rsidRPr="006559A4" w:rsidRDefault="00002737" w:rsidP="00EC1DDD">
      <w:pPr>
        <w:spacing w:after="0"/>
        <w:ind w:firstLine="567"/>
        <w:jc w:val="left"/>
        <w:rPr>
          <w:lang w:val="sk-SK"/>
        </w:rPr>
      </w:pPr>
      <w:r w:rsidRPr="006559A4">
        <w:rPr>
          <w:lang w:val="sk-SK"/>
        </w:rPr>
        <w:t>Poučenie z implementácie súčasného školského systému:</w:t>
      </w:r>
      <w:r w:rsidRPr="006559A4">
        <w:rPr>
          <w:lang w:val="sk-SK"/>
        </w:rPr>
        <w:br/>
      </w:r>
      <w:r w:rsidRPr="006559A4">
        <w:rPr>
          <w:lang w:val="sk-SK"/>
        </w:rPr>
        <w:br/>
        <w:t xml:space="preserve">• Zníženie administratívneho </w:t>
      </w:r>
      <w:r w:rsidR="005132B4" w:rsidRPr="006559A4">
        <w:rPr>
          <w:lang w:val="sk-SK"/>
        </w:rPr>
        <w:t>záťaže</w:t>
      </w:r>
      <w:r w:rsidRPr="006559A4">
        <w:rPr>
          <w:lang w:val="sk-SK"/>
        </w:rPr>
        <w:t xml:space="preserve"> a zjednodušenie, napr.:</w:t>
      </w:r>
    </w:p>
    <w:p w:rsidR="007F216E" w:rsidRPr="006559A4" w:rsidRDefault="00002737" w:rsidP="00EC1DDD">
      <w:pPr>
        <w:pStyle w:val="Odsekzoznamu"/>
        <w:numPr>
          <w:ilvl w:val="0"/>
          <w:numId w:val="50"/>
        </w:numPr>
        <w:spacing w:after="0"/>
        <w:jc w:val="left"/>
        <w:rPr>
          <w:lang w:val="sk-SK"/>
        </w:rPr>
      </w:pPr>
      <w:r w:rsidRPr="006559A4">
        <w:rPr>
          <w:lang w:val="sk-SK"/>
        </w:rPr>
        <w:t xml:space="preserve">odstránenie niektorých oznámení a </w:t>
      </w:r>
      <w:r w:rsidR="00194EB2" w:rsidRPr="006559A4">
        <w:rPr>
          <w:lang w:val="sk-SK"/>
        </w:rPr>
        <w:t>hlásení</w:t>
      </w:r>
      <w:r w:rsidRPr="006559A4">
        <w:rPr>
          <w:lang w:val="sk-SK"/>
        </w:rPr>
        <w:t xml:space="preserve"> </w:t>
      </w:r>
      <w:r w:rsidR="00EB134B" w:rsidRPr="006559A4">
        <w:rPr>
          <w:lang w:val="sk-SK"/>
        </w:rPr>
        <w:t>zo</w:t>
      </w:r>
      <w:r w:rsidRPr="006559A4">
        <w:rPr>
          <w:lang w:val="sk-SK"/>
        </w:rPr>
        <w:t xml:space="preserve"> škôl a</w:t>
      </w:r>
      <w:r w:rsidR="00EE3303" w:rsidRPr="006559A4">
        <w:rPr>
          <w:lang w:val="sk-SK"/>
        </w:rPr>
        <w:t xml:space="preserve"> od </w:t>
      </w:r>
      <w:r w:rsidRPr="006559A4">
        <w:rPr>
          <w:lang w:val="sk-SK"/>
        </w:rPr>
        <w:t xml:space="preserve">dodávateľov </w:t>
      </w:r>
      <w:r w:rsidR="00EE3303" w:rsidRPr="006559A4">
        <w:rPr>
          <w:lang w:val="sk-SK"/>
        </w:rPr>
        <w:t>zasielané na PPA</w:t>
      </w:r>
    </w:p>
    <w:p w:rsidR="00F35A84" w:rsidRPr="006559A4" w:rsidRDefault="003D074C" w:rsidP="00EC1DDD">
      <w:pPr>
        <w:pStyle w:val="Odsekzoznamu"/>
        <w:numPr>
          <w:ilvl w:val="0"/>
          <w:numId w:val="50"/>
        </w:numPr>
        <w:spacing w:after="0"/>
        <w:jc w:val="left"/>
        <w:rPr>
          <w:lang w:val="sk-SK"/>
        </w:rPr>
      </w:pPr>
      <w:r w:rsidRPr="006559A4">
        <w:rPr>
          <w:lang w:val="sk-SK"/>
        </w:rPr>
        <w:t>schválenie dodávateľa na dobu trvania školského programu, do školského roku 2022/2023 za podmienky, že dodávateľ bude spĺňať všetky požiadavky po celú dobu trvania školského programu</w:t>
      </w:r>
      <w:r w:rsidR="00415D6C" w:rsidRPr="006559A4">
        <w:rPr>
          <w:lang w:val="sk-SK"/>
        </w:rPr>
        <w:t>.</w:t>
      </w:r>
      <w:r w:rsidR="00E36451" w:rsidRPr="006559A4">
        <w:rPr>
          <w:lang w:val="sk-SK"/>
        </w:rPr>
        <w:t xml:space="preserve"> </w:t>
      </w:r>
    </w:p>
    <w:p w:rsidR="000A5EF7" w:rsidRPr="006559A4" w:rsidRDefault="00EE3303" w:rsidP="00F35A84">
      <w:pPr>
        <w:spacing w:after="0"/>
        <w:jc w:val="left"/>
        <w:rPr>
          <w:lang w:val="sk-SK"/>
        </w:rPr>
      </w:pPr>
      <w:r w:rsidRPr="006559A4">
        <w:rPr>
          <w:lang w:val="sk-SK"/>
        </w:rPr>
        <w:br/>
        <w:t>• Z</w:t>
      </w:r>
      <w:r w:rsidR="00002737" w:rsidRPr="006559A4">
        <w:rPr>
          <w:lang w:val="sk-SK"/>
        </w:rPr>
        <w:t xml:space="preserve">lepšenie implementácie sprievodných vzdelávacích opatrení na </w:t>
      </w:r>
      <w:r w:rsidR="000A5EF7" w:rsidRPr="006559A4">
        <w:rPr>
          <w:lang w:val="sk-SK"/>
        </w:rPr>
        <w:t>základe skúseností</w:t>
      </w:r>
      <w:r w:rsidR="0005582B" w:rsidRPr="006559A4">
        <w:rPr>
          <w:lang w:val="sk-SK"/>
        </w:rPr>
        <w:t xml:space="preserve"> </w:t>
      </w:r>
    </w:p>
    <w:p w:rsidR="000A5EF7" w:rsidRPr="006559A4" w:rsidRDefault="000A5EF7" w:rsidP="000A5EF7">
      <w:pPr>
        <w:spacing w:after="0"/>
        <w:jc w:val="left"/>
        <w:rPr>
          <w:lang w:val="sk-SK"/>
        </w:rPr>
      </w:pPr>
      <w:r w:rsidRPr="006559A4">
        <w:rPr>
          <w:lang w:val="sk-SK"/>
        </w:rPr>
        <w:t xml:space="preserve">  </w:t>
      </w:r>
      <w:r w:rsidR="00002737" w:rsidRPr="006559A4">
        <w:rPr>
          <w:lang w:val="sk-SK"/>
        </w:rPr>
        <w:t>z predchádzajúcich školských rokov s pridaním n</w:t>
      </w:r>
      <w:r w:rsidRPr="006559A4">
        <w:rPr>
          <w:lang w:val="sk-SK"/>
        </w:rPr>
        <w:t xml:space="preserve">ových opatrení, napr. </w:t>
      </w:r>
      <w:r w:rsidR="00002737" w:rsidRPr="006559A4">
        <w:rPr>
          <w:lang w:val="sk-SK"/>
        </w:rPr>
        <w:t xml:space="preserve">zakladanie a </w:t>
      </w:r>
    </w:p>
    <w:p w:rsidR="00755920" w:rsidRPr="006559A4" w:rsidRDefault="000A5EF7" w:rsidP="000A5EF7">
      <w:pPr>
        <w:spacing w:after="0"/>
        <w:jc w:val="left"/>
        <w:rPr>
          <w:lang w:val="sk-SK"/>
        </w:rPr>
      </w:pPr>
      <w:r w:rsidRPr="006559A4">
        <w:rPr>
          <w:lang w:val="sk-SK"/>
        </w:rPr>
        <w:t xml:space="preserve">  </w:t>
      </w:r>
      <w:r w:rsidR="00002737" w:rsidRPr="006559A4">
        <w:rPr>
          <w:lang w:val="sk-SK"/>
        </w:rPr>
        <w:t>údržba školských záhrad.</w:t>
      </w:r>
    </w:p>
    <w:sectPr w:rsidR="00755920" w:rsidRPr="006559A4" w:rsidSect="00AE3C03">
      <w:type w:val="continuous"/>
      <w:pgSz w:w="11906" w:h="16838"/>
      <w:pgMar w:top="1020" w:right="1701" w:bottom="1020" w:left="1587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E1" w:rsidRDefault="008124E1" w:rsidP="00FC1376">
      <w:pPr>
        <w:spacing w:after="0"/>
      </w:pPr>
      <w:r>
        <w:separator/>
      </w:r>
    </w:p>
  </w:endnote>
  <w:endnote w:type="continuationSeparator" w:id="0">
    <w:p w:rsidR="008124E1" w:rsidRDefault="008124E1" w:rsidP="00FC1376">
      <w:pPr>
        <w:spacing w:after="0"/>
      </w:pPr>
      <w:r>
        <w:continuationSeparator/>
      </w:r>
    </w:p>
  </w:endnote>
  <w:endnote w:type="continuationNotice" w:id="1">
    <w:p w:rsidR="008124E1" w:rsidRDefault="008124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C Square Sans Pro">
    <w:charset w:val="00"/>
    <w:family w:val="swiss"/>
    <w:pitch w:val="variable"/>
    <w:sig w:usb0="A00002B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ED7" w:rsidRDefault="00EC7ED7">
    <w:pPr>
      <w:pStyle w:val="Pta"/>
      <w:jc w:val="center"/>
    </w:pPr>
    <w:r>
      <w:fldChar w:fldCharType="begin"/>
    </w:r>
    <w:r>
      <w:instrText>PAGE</w:instrText>
    </w:r>
    <w:r>
      <w:fldChar w:fldCharType="separate"/>
    </w:r>
    <w:r w:rsidR="00E16949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E1" w:rsidRDefault="008124E1" w:rsidP="00FC1376">
      <w:pPr>
        <w:spacing w:after="0"/>
      </w:pPr>
      <w:r>
        <w:separator/>
      </w:r>
    </w:p>
  </w:footnote>
  <w:footnote w:type="continuationSeparator" w:id="0">
    <w:p w:rsidR="008124E1" w:rsidRDefault="008124E1" w:rsidP="00FC1376">
      <w:pPr>
        <w:spacing w:after="0"/>
      </w:pPr>
      <w:r>
        <w:continuationSeparator/>
      </w:r>
    </w:p>
  </w:footnote>
  <w:footnote w:type="continuationNotice" w:id="1">
    <w:p w:rsidR="008124E1" w:rsidRDefault="008124E1">
      <w:pPr>
        <w:spacing w:after="0"/>
      </w:pPr>
    </w:p>
  </w:footnote>
  <w:footnote w:id="2">
    <w:p w:rsidR="00EC7ED7" w:rsidRPr="00EC7ED7" w:rsidRDefault="00EC7ED7" w:rsidP="00EC7ED7">
      <w:pPr>
        <w:rPr>
          <w:lang w:val="sk-SK"/>
        </w:rPr>
      </w:pPr>
      <w:r w:rsidRPr="00EC7ED7">
        <w:rPr>
          <w:rStyle w:val="Odkaznapoznmkupodiarou"/>
          <w:lang w:val="sk-SK"/>
        </w:rPr>
        <w:footnoteRef/>
      </w:r>
      <w:r w:rsidRPr="00EC7ED7">
        <w:rPr>
          <w:lang w:val="sk-SK"/>
        </w:rPr>
        <w:t xml:space="preserve"> Posledné úpravy: Flexibilita v dôsledku pandémie COVID-19 </w:t>
      </w:r>
      <w:r>
        <w:rPr>
          <w:lang w:val="sk-SK"/>
        </w:rPr>
        <w:t>–</w:t>
      </w:r>
      <w:r w:rsidRPr="00EC7ED7">
        <w:rPr>
          <w:lang w:val="sk-SK"/>
        </w:rPr>
        <w:t xml:space="preserve"> produk</w:t>
      </w:r>
      <w:r>
        <w:rPr>
          <w:lang w:val="sk-SK"/>
        </w:rPr>
        <w:t>ty</w:t>
      </w:r>
      <w:r w:rsidRPr="00EC7ED7">
        <w:rPr>
          <w:lang w:val="sk-SK"/>
        </w:rPr>
        <w:t xml:space="preserve"> </w:t>
      </w:r>
      <w:r>
        <w:rPr>
          <w:lang w:val="sk-SK"/>
        </w:rPr>
        <w:t>distribuované prostredníctvom balíčkov</w:t>
      </w:r>
      <w:r w:rsidRPr="00EC7ED7">
        <w:rPr>
          <w:lang w:val="sk-SK"/>
        </w:rPr>
        <w:t>, dodatočná pomoc, implementácia paušálneho financovania - zjednodušenie a zníženie administratívnej záťaže. Zmeny boli prediskutované so zainteresovanými stranami (uvedenými v kapitole 7.7.).</w:t>
      </w:r>
    </w:p>
  </w:footnote>
  <w:footnote w:id="3">
    <w:p w:rsidR="00EC7ED7" w:rsidRPr="00DB065C" w:rsidRDefault="00EC7ED7" w:rsidP="00261345">
      <w:pPr>
        <w:pStyle w:val="Textpoznmkypodiarou"/>
        <w:ind w:left="142" w:hanging="142"/>
        <w:rPr>
          <w:lang w:val="sk-SK"/>
        </w:rPr>
      </w:pPr>
      <w:r w:rsidRPr="009C6146">
        <w:rPr>
          <w:rStyle w:val="Odkaznapoznmkupodiarou"/>
        </w:rPr>
        <w:sym w:font="Symbol" w:char="F02A"/>
      </w:r>
      <w:r w:rsidRPr="009C6146">
        <w:rPr>
          <w:lang w:val="sk-SK"/>
        </w:rPr>
        <w:t xml:space="preserve"> jedná sa výlučne o stredné školy, v ktorých sa uskutočňuje výchova a vzdelávanie detí alebo žiakov so zdravotným znevýhodnením alebo detí alebo žiakov s nadaním, teda o školy podľa siedmej časti zákona č. 245/2008 Z. z. v znení neskorších predpisov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ED7" w:rsidRDefault="00EC7ED7">
    <w:pPr>
      <w:pStyle w:val="Hlavika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E44E35"/>
    <w:multiLevelType w:val="hybridMultilevel"/>
    <w:tmpl w:val="CE9A78CE"/>
    <w:lvl w:ilvl="0" w:tplc="C9F2D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3180C"/>
    <w:multiLevelType w:val="hybridMultilevel"/>
    <w:tmpl w:val="0CFC8B00"/>
    <w:lvl w:ilvl="0" w:tplc="EA22C7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52B5"/>
    <w:multiLevelType w:val="multilevel"/>
    <w:tmpl w:val="B10A6748"/>
    <w:lvl w:ilvl="0">
      <w:start w:val="1"/>
      <w:numFmt w:val="decimal"/>
      <w:pStyle w:val="slovanzoznam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262685D"/>
    <w:multiLevelType w:val="singleLevel"/>
    <w:tmpl w:val="D96C95A2"/>
    <w:lvl w:ilvl="0">
      <w:start w:val="1"/>
      <w:numFmt w:val="bullet"/>
      <w:pStyle w:val="Zoznamsodrkami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Zoznamsodrkami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8" w15:restartNumberingAfterBreak="0">
    <w:nsid w:val="2C8D5AD3"/>
    <w:multiLevelType w:val="singleLevel"/>
    <w:tmpl w:val="82EE6B70"/>
    <w:lvl w:ilvl="0">
      <w:start w:val="1"/>
      <w:numFmt w:val="bullet"/>
      <w:pStyle w:val="Zoznamsodrkami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CE1D55"/>
    <w:multiLevelType w:val="hybridMultilevel"/>
    <w:tmpl w:val="02DE5778"/>
    <w:name w:val="LegalNumParListTemplate3"/>
    <w:lvl w:ilvl="0" w:tplc="D49AC38C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F284F"/>
    <w:multiLevelType w:val="hybridMultilevel"/>
    <w:tmpl w:val="2A1E4F52"/>
    <w:lvl w:ilvl="0" w:tplc="A6BA98D8">
      <w:start w:val="1"/>
      <w:numFmt w:val="bulle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3" w15:restartNumberingAfterBreak="0">
    <w:nsid w:val="428415E7"/>
    <w:multiLevelType w:val="multilevel"/>
    <w:tmpl w:val="92100ADA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481EA4"/>
    <w:multiLevelType w:val="multilevel"/>
    <w:tmpl w:val="28525E6E"/>
    <w:lvl w:ilvl="0">
      <w:start w:val="1"/>
      <w:numFmt w:val="decimal"/>
      <w:pStyle w:val="slovanzoznam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8860AAB"/>
    <w:multiLevelType w:val="multilevel"/>
    <w:tmpl w:val="E8744BD2"/>
    <w:lvl w:ilvl="0">
      <w:start w:val="1"/>
      <w:numFmt w:val="decimal"/>
      <w:pStyle w:val="slovanzoznam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9D23DEC"/>
    <w:multiLevelType w:val="singleLevel"/>
    <w:tmpl w:val="5B38DB6E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18" w15:restartNumberingAfterBreak="0">
    <w:nsid w:val="4A432656"/>
    <w:multiLevelType w:val="multilevel"/>
    <w:tmpl w:val="65E20670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hint="default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16"/>
        </w:tabs>
        <w:ind w:left="2116" w:hanging="840"/>
      </w:pPr>
      <w:rPr>
        <w:rFonts w:hint="default"/>
        <w:b w:val="0"/>
        <w:i w:val="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4BD0BEC"/>
    <w:multiLevelType w:val="singleLevel"/>
    <w:tmpl w:val="72D6F376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1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3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4" w15:restartNumberingAfterBreak="0">
    <w:nsid w:val="70496595"/>
    <w:multiLevelType w:val="hybridMultilevel"/>
    <w:tmpl w:val="130C218E"/>
    <w:lvl w:ilvl="0" w:tplc="E3BAEED4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4612C9"/>
    <w:multiLevelType w:val="hybridMultilevel"/>
    <w:tmpl w:val="F9C6E3F6"/>
    <w:lvl w:ilvl="0" w:tplc="DB0618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9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20"/>
  </w:num>
  <w:num w:numId="10">
    <w:abstractNumId w:val="22"/>
  </w:num>
  <w:num w:numId="11">
    <w:abstractNumId w:val="21"/>
  </w:num>
  <w:num w:numId="12">
    <w:abstractNumId w:val="23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4"/>
  </w:num>
  <w:num w:numId="18">
    <w:abstractNumId w:val="16"/>
  </w:num>
  <w:num w:numId="19">
    <w:abstractNumId w:val="9"/>
  </w:num>
  <w:num w:numId="20">
    <w:abstractNumId w:val="11"/>
  </w:num>
  <w:num w:numId="21">
    <w:abstractNumId w:val="18"/>
  </w:num>
  <w:num w:numId="22">
    <w:abstractNumId w:val="25"/>
  </w:num>
  <w:num w:numId="23">
    <w:abstractNumId w:val="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8"/>
  </w:num>
  <w:num w:numId="32">
    <w:abstractNumId w:val="1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8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</w:num>
  <w:num w:numId="43">
    <w:abstractNumId w:val="18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T"/>
  </w:docVars>
  <w:rsids>
    <w:rsidRoot w:val="00E00938"/>
    <w:rsid w:val="00000060"/>
    <w:rsid w:val="00002737"/>
    <w:rsid w:val="00004687"/>
    <w:rsid w:val="00004D9D"/>
    <w:rsid w:val="0001680B"/>
    <w:rsid w:val="00024B4C"/>
    <w:rsid w:val="00025E2B"/>
    <w:rsid w:val="00031354"/>
    <w:rsid w:val="00035592"/>
    <w:rsid w:val="00037A22"/>
    <w:rsid w:val="0004188C"/>
    <w:rsid w:val="00042630"/>
    <w:rsid w:val="0005582B"/>
    <w:rsid w:val="00057599"/>
    <w:rsid w:val="000576F4"/>
    <w:rsid w:val="00060534"/>
    <w:rsid w:val="00065CD3"/>
    <w:rsid w:val="000662FA"/>
    <w:rsid w:val="00067307"/>
    <w:rsid w:val="00071C3C"/>
    <w:rsid w:val="000749C0"/>
    <w:rsid w:val="00074D44"/>
    <w:rsid w:val="00076750"/>
    <w:rsid w:val="00081E50"/>
    <w:rsid w:val="0008217D"/>
    <w:rsid w:val="00082C03"/>
    <w:rsid w:val="00083D87"/>
    <w:rsid w:val="000842A6"/>
    <w:rsid w:val="000849F7"/>
    <w:rsid w:val="000872BF"/>
    <w:rsid w:val="000878D7"/>
    <w:rsid w:val="000931B8"/>
    <w:rsid w:val="00096355"/>
    <w:rsid w:val="000A0954"/>
    <w:rsid w:val="000A0A0E"/>
    <w:rsid w:val="000A4CC5"/>
    <w:rsid w:val="000A5EF7"/>
    <w:rsid w:val="000A7C81"/>
    <w:rsid w:val="000B00CF"/>
    <w:rsid w:val="000C12DD"/>
    <w:rsid w:val="000C1431"/>
    <w:rsid w:val="000D11D7"/>
    <w:rsid w:val="000D136C"/>
    <w:rsid w:val="000D18CD"/>
    <w:rsid w:val="000D3145"/>
    <w:rsid w:val="000D3561"/>
    <w:rsid w:val="000D4132"/>
    <w:rsid w:val="000D4FC9"/>
    <w:rsid w:val="000E0152"/>
    <w:rsid w:val="000E20D2"/>
    <w:rsid w:val="000E5AFC"/>
    <w:rsid w:val="000E7843"/>
    <w:rsid w:val="000F1FB1"/>
    <w:rsid w:val="000F5006"/>
    <w:rsid w:val="000F5129"/>
    <w:rsid w:val="000F7731"/>
    <w:rsid w:val="00100F0C"/>
    <w:rsid w:val="00101070"/>
    <w:rsid w:val="001044D2"/>
    <w:rsid w:val="001110E4"/>
    <w:rsid w:val="0011302D"/>
    <w:rsid w:val="001208DB"/>
    <w:rsid w:val="001221FA"/>
    <w:rsid w:val="00122C00"/>
    <w:rsid w:val="0012725B"/>
    <w:rsid w:val="00130FD9"/>
    <w:rsid w:val="001360F1"/>
    <w:rsid w:val="00141120"/>
    <w:rsid w:val="0014252B"/>
    <w:rsid w:val="00143EE6"/>
    <w:rsid w:val="001478C1"/>
    <w:rsid w:val="00147E94"/>
    <w:rsid w:val="00150E72"/>
    <w:rsid w:val="00151647"/>
    <w:rsid w:val="00154BD0"/>
    <w:rsid w:val="00164545"/>
    <w:rsid w:val="001647B4"/>
    <w:rsid w:val="00167F2C"/>
    <w:rsid w:val="00170EEF"/>
    <w:rsid w:val="00171526"/>
    <w:rsid w:val="001724FE"/>
    <w:rsid w:val="00172EDC"/>
    <w:rsid w:val="00176FC7"/>
    <w:rsid w:val="0018122F"/>
    <w:rsid w:val="00183B56"/>
    <w:rsid w:val="00190FE2"/>
    <w:rsid w:val="00194EB2"/>
    <w:rsid w:val="00195467"/>
    <w:rsid w:val="001956B2"/>
    <w:rsid w:val="00195C3D"/>
    <w:rsid w:val="001970AF"/>
    <w:rsid w:val="001A12E4"/>
    <w:rsid w:val="001B4099"/>
    <w:rsid w:val="001B56AB"/>
    <w:rsid w:val="001B7241"/>
    <w:rsid w:val="001B76D8"/>
    <w:rsid w:val="001C37E4"/>
    <w:rsid w:val="001C4B63"/>
    <w:rsid w:val="001C5060"/>
    <w:rsid w:val="001C531C"/>
    <w:rsid w:val="001C6F6D"/>
    <w:rsid w:val="001C73CF"/>
    <w:rsid w:val="001D1306"/>
    <w:rsid w:val="001D2F35"/>
    <w:rsid w:val="001D5570"/>
    <w:rsid w:val="001E29E3"/>
    <w:rsid w:val="001E3A2E"/>
    <w:rsid w:val="001E4648"/>
    <w:rsid w:val="001E48FF"/>
    <w:rsid w:val="001F0427"/>
    <w:rsid w:val="001F52D6"/>
    <w:rsid w:val="001F637A"/>
    <w:rsid w:val="001F6FAE"/>
    <w:rsid w:val="001F6FDE"/>
    <w:rsid w:val="00201DC2"/>
    <w:rsid w:val="00202272"/>
    <w:rsid w:val="00203D72"/>
    <w:rsid w:val="00207359"/>
    <w:rsid w:val="00215C33"/>
    <w:rsid w:val="002173DE"/>
    <w:rsid w:val="00226818"/>
    <w:rsid w:val="002277AF"/>
    <w:rsid w:val="00230612"/>
    <w:rsid w:val="002307AA"/>
    <w:rsid w:val="002318E8"/>
    <w:rsid w:val="00234E48"/>
    <w:rsid w:val="00235CED"/>
    <w:rsid w:val="00235FB7"/>
    <w:rsid w:val="00246C79"/>
    <w:rsid w:val="00247D9B"/>
    <w:rsid w:val="00253CB5"/>
    <w:rsid w:val="00254F50"/>
    <w:rsid w:val="00261345"/>
    <w:rsid w:val="00264092"/>
    <w:rsid w:val="002769DA"/>
    <w:rsid w:val="002812FF"/>
    <w:rsid w:val="00281C26"/>
    <w:rsid w:val="0028516F"/>
    <w:rsid w:val="00286C4A"/>
    <w:rsid w:val="00287F01"/>
    <w:rsid w:val="002923A4"/>
    <w:rsid w:val="00292EE5"/>
    <w:rsid w:val="00295562"/>
    <w:rsid w:val="00295BE5"/>
    <w:rsid w:val="00297426"/>
    <w:rsid w:val="00297E5F"/>
    <w:rsid w:val="002A40C5"/>
    <w:rsid w:val="002A66ED"/>
    <w:rsid w:val="002A7106"/>
    <w:rsid w:val="002B1250"/>
    <w:rsid w:val="002B158C"/>
    <w:rsid w:val="002B5E7B"/>
    <w:rsid w:val="002C2121"/>
    <w:rsid w:val="002C2CDF"/>
    <w:rsid w:val="002C35E2"/>
    <w:rsid w:val="002C370F"/>
    <w:rsid w:val="002D2D72"/>
    <w:rsid w:val="002D335A"/>
    <w:rsid w:val="002D66DC"/>
    <w:rsid w:val="002E0A56"/>
    <w:rsid w:val="002E3B2F"/>
    <w:rsid w:val="002E53C0"/>
    <w:rsid w:val="002F29B8"/>
    <w:rsid w:val="002F2DE8"/>
    <w:rsid w:val="002F30A4"/>
    <w:rsid w:val="002F4B8B"/>
    <w:rsid w:val="002F4DC4"/>
    <w:rsid w:val="002F506D"/>
    <w:rsid w:val="003043DF"/>
    <w:rsid w:val="00304EEC"/>
    <w:rsid w:val="003100B6"/>
    <w:rsid w:val="003211A6"/>
    <w:rsid w:val="00322044"/>
    <w:rsid w:val="00331CF6"/>
    <w:rsid w:val="003478B5"/>
    <w:rsid w:val="00351D68"/>
    <w:rsid w:val="0035405B"/>
    <w:rsid w:val="0035452E"/>
    <w:rsid w:val="00360957"/>
    <w:rsid w:val="00362C29"/>
    <w:rsid w:val="0037004A"/>
    <w:rsid w:val="003716F0"/>
    <w:rsid w:val="003722F4"/>
    <w:rsid w:val="00373CCB"/>
    <w:rsid w:val="00374044"/>
    <w:rsid w:val="00382771"/>
    <w:rsid w:val="00385AC9"/>
    <w:rsid w:val="003860C1"/>
    <w:rsid w:val="00387A2C"/>
    <w:rsid w:val="0039067E"/>
    <w:rsid w:val="00392FBB"/>
    <w:rsid w:val="003930B2"/>
    <w:rsid w:val="003965EF"/>
    <w:rsid w:val="003A196D"/>
    <w:rsid w:val="003A5C4C"/>
    <w:rsid w:val="003A77A0"/>
    <w:rsid w:val="003A7DA0"/>
    <w:rsid w:val="003B4410"/>
    <w:rsid w:val="003B7429"/>
    <w:rsid w:val="003C5F25"/>
    <w:rsid w:val="003C71B9"/>
    <w:rsid w:val="003D074C"/>
    <w:rsid w:val="003D1FA6"/>
    <w:rsid w:val="003D2CA8"/>
    <w:rsid w:val="003D5945"/>
    <w:rsid w:val="003E53B8"/>
    <w:rsid w:val="003F21FE"/>
    <w:rsid w:val="003F4E63"/>
    <w:rsid w:val="003F5003"/>
    <w:rsid w:val="003F52B0"/>
    <w:rsid w:val="004023B9"/>
    <w:rsid w:val="00406120"/>
    <w:rsid w:val="00406B1E"/>
    <w:rsid w:val="00407AE1"/>
    <w:rsid w:val="00407F84"/>
    <w:rsid w:val="00410C47"/>
    <w:rsid w:val="0041494A"/>
    <w:rsid w:val="00415D6C"/>
    <w:rsid w:val="00417013"/>
    <w:rsid w:val="004204AB"/>
    <w:rsid w:val="00424A69"/>
    <w:rsid w:val="00426099"/>
    <w:rsid w:val="004342F5"/>
    <w:rsid w:val="00435F29"/>
    <w:rsid w:val="00437960"/>
    <w:rsid w:val="00437ACF"/>
    <w:rsid w:val="00444E30"/>
    <w:rsid w:val="00445273"/>
    <w:rsid w:val="00447A58"/>
    <w:rsid w:val="00461374"/>
    <w:rsid w:val="00463F08"/>
    <w:rsid w:val="00464E4D"/>
    <w:rsid w:val="00465C95"/>
    <w:rsid w:val="00465F26"/>
    <w:rsid w:val="00467C56"/>
    <w:rsid w:val="00473881"/>
    <w:rsid w:val="004753E2"/>
    <w:rsid w:val="004773A4"/>
    <w:rsid w:val="004835B1"/>
    <w:rsid w:val="004859E1"/>
    <w:rsid w:val="0048651D"/>
    <w:rsid w:val="00487559"/>
    <w:rsid w:val="00487742"/>
    <w:rsid w:val="00487C58"/>
    <w:rsid w:val="004911AA"/>
    <w:rsid w:val="004948FD"/>
    <w:rsid w:val="00496CC1"/>
    <w:rsid w:val="004A12FB"/>
    <w:rsid w:val="004A276C"/>
    <w:rsid w:val="004B47FA"/>
    <w:rsid w:val="004B54EC"/>
    <w:rsid w:val="004C06FB"/>
    <w:rsid w:val="004C08F9"/>
    <w:rsid w:val="004C5407"/>
    <w:rsid w:val="004D7528"/>
    <w:rsid w:val="004E2403"/>
    <w:rsid w:val="004E7C8C"/>
    <w:rsid w:val="004F42D9"/>
    <w:rsid w:val="00505B37"/>
    <w:rsid w:val="00507604"/>
    <w:rsid w:val="0050760D"/>
    <w:rsid w:val="0051229C"/>
    <w:rsid w:val="0051321F"/>
    <w:rsid w:val="005132B4"/>
    <w:rsid w:val="00515715"/>
    <w:rsid w:val="005171C2"/>
    <w:rsid w:val="00523A77"/>
    <w:rsid w:val="00523C2A"/>
    <w:rsid w:val="005309B3"/>
    <w:rsid w:val="00535754"/>
    <w:rsid w:val="00535B8A"/>
    <w:rsid w:val="00536FE0"/>
    <w:rsid w:val="005405D7"/>
    <w:rsid w:val="00542C40"/>
    <w:rsid w:val="0054353E"/>
    <w:rsid w:val="00543A99"/>
    <w:rsid w:val="00546242"/>
    <w:rsid w:val="00551E29"/>
    <w:rsid w:val="00552AF2"/>
    <w:rsid w:val="00553EE2"/>
    <w:rsid w:val="005578F6"/>
    <w:rsid w:val="00561FF3"/>
    <w:rsid w:val="00564E23"/>
    <w:rsid w:val="00583E84"/>
    <w:rsid w:val="005942CD"/>
    <w:rsid w:val="00597161"/>
    <w:rsid w:val="005A0092"/>
    <w:rsid w:val="005A3833"/>
    <w:rsid w:val="005A6B02"/>
    <w:rsid w:val="005A6D49"/>
    <w:rsid w:val="005B0201"/>
    <w:rsid w:val="005B37D5"/>
    <w:rsid w:val="005B7608"/>
    <w:rsid w:val="005C3B4E"/>
    <w:rsid w:val="005C4E15"/>
    <w:rsid w:val="005C56CB"/>
    <w:rsid w:val="005C71FB"/>
    <w:rsid w:val="005D562B"/>
    <w:rsid w:val="005D7FAF"/>
    <w:rsid w:val="005E0C9E"/>
    <w:rsid w:val="005E1007"/>
    <w:rsid w:val="005E3D1B"/>
    <w:rsid w:val="005E446F"/>
    <w:rsid w:val="005E5B45"/>
    <w:rsid w:val="00600B00"/>
    <w:rsid w:val="00600C19"/>
    <w:rsid w:val="00601E7E"/>
    <w:rsid w:val="0060257B"/>
    <w:rsid w:val="00602E93"/>
    <w:rsid w:val="006035E7"/>
    <w:rsid w:val="00604013"/>
    <w:rsid w:val="00606406"/>
    <w:rsid w:val="00606F4B"/>
    <w:rsid w:val="006103F1"/>
    <w:rsid w:val="00614E2B"/>
    <w:rsid w:val="00614E91"/>
    <w:rsid w:val="0061723D"/>
    <w:rsid w:val="00620108"/>
    <w:rsid w:val="00631850"/>
    <w:rsid w:val="00632FA6"/>
    <w:rsid w:val="00640C24"/>
    <w:rsid w:val="006425D4"/>
    <w:rsid w:val="006441E9"/>
    <w:rsid w:val="00645BF4"/>
    <w:rsid w:val="00646218"/>
    <w:rsid w:val="00646418"/>
    <w:rsid w:val="00647DBA"/>
    <w:rsid w:val="006504A5"/>
    <w:rsid w:val="006528F5"/>
    <w:rsid w:val="00654AF5"/>
    <w:rsid w:val="006553E7"/>
    <w:rsid w:val="006559A4"/>
    <w:rsid w:val="00660F9E"/>
    <w:rsid w:val="00663F43"/>
    <w:rsid w:val="006654BA"/>
    <w:rsid w:val="00667183"/>
    <w:rsid w:val="00667BAE"/>
    <w:rsid w:val="00670015"/>
    <w:rsid w:val="006709E3"/>
    <w:rsid w:val="006716EA"/>
    <w:rsid w:val="00672442"/>
    <w:rsid w:val="00672558"/>
    <w:rsid w:val="006855B2"/>
    <w:rsid w:val="0068666D"/>
    <w:rsid w:val="00690547"/>
    <w:rsid w:val="006924F6"/>
    <w:rsid w:val="00692762"/>
    <w:rsid w:val="00695504"/>
    <w:rsid w:val="006979FA"/>
    <w:rsid w:val="006A05EC"/>
    <w:rsid w:val="006A30F6"/>
    <w:rsid w:val="006A6D44"/>
    <w:rsid w:val="006B4069"/>
    <w:rsid w:val="006B5372"/>
    <w:rsid w:val="006C1775"/>
    <w:rsid w:val="006C53FC"/>
    <w:rsid w:val="006C7EA1"/>
    <w:rsid w:val="006D06EF"/>
    <w:rsid w:val="006E5348"/>
    <w:rsid w:val="006E5E51"/>
    <w:rsid w:val="006E6C73"/>
    <w:rsid w:val="006F3563"/>
    <w:rsid w:val="00702401"/>
    <w:rsid w:val="00702D59"/>
    <w:rsid w:val="00703B5D"/>
    <w:rsid w:val="007057F0"/>
    <w:rsid w:val="007115E2"/>
    <w:rsid w:val="00712B61"/>
    <w:rsid w:val="007157DB"/>
    <w:rsid w:val="00715D35"/>
    <w:rsid w:val="007235FC"/>
    <w:rsid w:val="007278AC"/>
    <w:rsid w:val="00734E2B"/>
    <w:rsid w:val="007365C9"/>
    <w:rsid w:val="00736EBA"/>
    <w:rsid w:val="00737CFE"/>
    <w:rsid w:val="00741603"/>
    <w:rsid w:val="0074282A"/>
    <w:rsid w:val="00746F73"/>
    <w:rsid w:val="00750D36"/>
    <w:rsid w:val="00753276"/>
    <w:rsid w:val="007545B6"/>
    <w:rsid w:val="00755920"/>
    <w:rsid w:val="007572F9"/>
    <w:rsid w:val="007637B6"/>
    <w:rsid w:val="00763970"/>
    <w:rsid w:val="00763FD6"/>
    <w:rsid w:val="00764675"/>
    <w:rsid w:val="00764BD7"/>
    <w:rsid w:val="0077128C"/>
    <w:rsid w:val="00771885"/>
    <w:rsid w:val="0077718D"/>
    <w:rsid w:val="00777D53"/>
    <w:rsid w:val="0078259A"/>
    <w:rsid w:val="00783216"/>
    <w:rsid w:val="007832F4"/>
    <w:rsid w:val="007843CA"/>
    <w:rsid w:val="007869C7"/>
    <w:rsid w:val="00787F26"/>
    <w:rsid w:val="007917F0"/>
    <w:rsid w:val="0079205A"/>
    <w:rsid w:val="0079232A"/>
    <w:rsid w:val="00792C3E"/>
    <w:rsid w:val="00792D17"/>
    <w:rsid w:val="0079361A"/>
    <w:rsid w:val="0079421B"/>
    <w:rsid w:val="007952FA"/>
    <w:rsid w:val="00795B78"/>
    <w:rsid w:val="00797284"/>
    <w:rsid w:val="007A0A22"/>
    <w:rsid w:val="007A3EF0"/>
    <w:rsid w:val="007A3F09"/>
    <w:rsid w:val="007A4958"/>
    <w:rsid w:val="007A52B0"/>
    <w:rsid w:val="007A6B63"/>
    <w:rsid w:val="007B2025"/>
    <w:rsid w:val="007C2722"/>
    <w:rsid w:val="007C66D1"/>
    <w:rsid w:val="007D02DB"/>
    <w:rsid w:val="007D109D"/>
    <w:rsid w:val="007D2092"/>
    <w:rsid w:val="007D47C2"/>
    <w:rsid w:val="007D500F"/>
    <w:rsid w:val="007D674E"/>
    <w:rsid w:val="007E0709"/>
    <w:rsid w:val="007E0C1A"/>
    <w:rsid w:val="007F2015"/>
    <w:rsid w:val="007F2117"/>
    <w:rsid w:val="007F216E"/>
    <w:rsid w:val="007F4304"/>
    <w:rsid w:val="0081149D"/>
    <w:rsid w:val="008124E1"/>
    <w:rsid w:val="00813097"/>
    <w:rsid w:val="00814227"/>
    <w:rsid w:val="00815EEF"/>
    <w:rsid w:val="00816C5A"/>
    <w:rsid w:val="008300D8"/>
    <w:rsid w:val="00833D5C"/>
    <w:rsid w:val="00844129"/>
    <w:rsid w:val="0084471E"/>
    <w:rsid w:val="00845344"/>
    <w:rsid w:val="008453D1"/>
    <w:rsid w:val="008502BA"/>
    <w:rsid w:val="00850364"/>
    <w:rsid w:val="00851E00"/>
    <w:rsid w:val="00852F69"/>
    <w:rsid w:val="0085669E"/>
    <w:rsid w:val="008625AB"/>
    <w:rsid w:val="0086649F"/>
    <w:rsid w:val="00867ADB"/>
    <w:rsid w:val="00874D72"/>
    <w:rsid w:val="008764C5"/>
    <w:rsid w:val="00883D5D"/>
    <w:rsid w:val="00885A6F"/>
    <w:rsid w:val="008869BC"/>
    <w:rsid w:val="00887733"/>
    <w:rsid w:val="0089065B"/>
    <w:rsid w:val="008967F2"/>
    <w:rsid w:val="008A2A94"/>
    <w:rsid w:val="008A379C"/>
    <w:rsid w:val="008A592E"/>
    <w:rsid w:val="008B1631"/>
    <w:rsid w:val="008B1C42"/>
    <w:rsid w:val="008B206F"/>
    <w:rsid w:val="008B7152"/>
    <w:rsid w:val="008B7176"/>
    <w:rsid w:val="008C116D"/>
    <w:rsid w:val="008C1699"/>
    <w:rsid w:val="008C231C"/>
    <w:rsid w:val="008D4DD2"/>
    <w:rsid w:val="008D56B4"/>
    <w:rsid w:val="008E02CD"/>
    <w:rsid w:val="008E274F"/>
    <w:rsid w:val="008E65E8"/>
    <w:rsid w:val="008F3261"/>
    <w:rsid w:val="009048CC"/>
    <w:rsid w:val="00905607"/>
    <w:rsid w:val="00906A59"/>
    <w:rsid w:val="00907200"/>
    <w:rsid w:val="00910F86"/>
    <w:rsid w:val="00911555"/>
    <w:rsid w:val="009127DB"/>
    <w:rsid w:val="00912FE9"/>
    <w:rsid w:val="009140C7"/>
    <w:rsid w:val="00915599"/>
    <w:rsid w:val="009158F2"/>
    <w:rsid w:val="00917630"/>
    <w:rsid w:val="00917DA6"/>
    <w:rsid w:val="009208BF"/>
    <w:rsid w:val="00920C14"/>
    <w:rsid w:val="00923113"/>
    <w:rsid w:val="00924336"/>
    <w:rsid w:val="00930F6B"/>
    <w:rsid w:val="00931259"/>
    <w:rsid w:val="00932D8F"/>
    <w:rsid w:val="00940165"/>
    <w:rsid w:val="00945266"/>
    <w:rsid w:val="009466FC"/>
    <w:rsid w:val="00951F00"/>
    <w:rsid w:val="00953471"/>
    <w:rsid w:val="0095750D"/>
    <w:rsid w:val="00957865"/>
    <w:rsid w:val="009644FB"/>
    <w:rsid w:val="009648E5"/>
    <w:rsid w:val="00965375"/>
    <w:rsid w:val="009732A6"/>
    <w:rsid w:val="00975142"/>
    <w:rsid w:val="00976646"/>
    <w:rsid w:val="00981425"/>
    <w:rsid w:val="009816CF"/>
    <w:rsid w:val="00981D8B"/>
    <w:rsid w:val="0098387F"/>
    <w:rsid w:val="00983A6D"/>
    <w:rsid w:val="009855DE"/>
    <w:rsid w:val="00991186"/>
    <w:rsid w:val="009918BA"/>
    <w:rsid w:val="009944D3"/>
    <w:rsid w:val="00996E5B"/>
    <w:rsid w:val="00997236"/>
    <w:rsid w:val="009A2929"/>
    <w:rsid w:val="009A6759"/>
    <w:rsid w:val="009B21A7"/>
    <w:rsid w:val="009C2B17"/>
    <w:rsid w:val="009C2CA0"/>
    <w:rsid w:val="009C5A36"/>
    <w:rsid w:val="009C5CD1"/>
    <w:rsid w:val="009C6146"/>
    <w:rsid w:val="009D1823"/>
    <w:rsid w:val="009D407C"/>
    <w:rsid w:val="009D6898"/>
    <w:rsid w:val="009E395C"/>
    <w:rsid w:val="009E474E"/>
    <w:rsid w:val="009F00E2"/>
    <w:rsid w:val="009F35D4"/>
    <w:rsid w:val="009F5704"/>
    <w:rsid w:val="00A01C4F"/>
    <w:rsid w:val="00A051BC"/>
    <w:rsid w:val="00A06B1C"/>
    <w:rsid w:val="00A121D5"/>
    <w:rsid w:val="00A20DDC"/>
    <w:rsid w:val="00A20E65"/>
    <w:rsid w:val="00A22640"/>
    <w:rsid w:val="00A251B7"/>
    <w:rsid w:val="00A30936"/>
    <w:rsid w:val="00A31369"/>
    <w:rsid w:val="00A319E2"/>
    <w:rsid w:val="00A325F5"/>
    <w:rsid w:val="00A327CE"/>
    <w:rsid w:val="00A374EB"/>
    <w:rsid w:val="00A37FD0"/>
    <w:rsid w:val="00A43C9B"/>
    <w:rsid w:val="00A50345"/>
    <w:rsid w:val="00A50CBC"/>
    <w:rsid w:val="00A525A1"/>
    <w:rsid w:val="00A52D47"/>
    <w:rsid w:val="00A53539"/>
    <w:rsid w:val="00A5595B"/>
    <w:rsid w:val="00A560EC"/>
    <w:rsid w:val="00A568CC"/>
    <w:rsid w:val="00A5761A"/>
    <w:rsid w:val="00A60D3B"/>
    <w:rsid w:val="00A71224"/>
    <w:rsid w:val="00A73005"/>
    <w:rsid w:val="00A75793"/>
    <w:rsid w:val="00A86E85"/>
    <w:rsid w:val="00A92E2A"/>
    <w:rsid w:val="00A93333"/>
    <w:rsid w:val="00A946A6"/>
    <w:rsid w:val="00A97CA5"/>
    <w:rsid w:val="00AA1D93"/>
    <w:rsid w:val="00AA1E42"/>
    <w:rsid w:val="00AA6C2D"/>
    <w:rsid w:val="00AA6D8C"/>
    <w:rsid w:val="00AB5A8B"/>
    <w:rsid w:val="00AC4084"/>
    <w:rsid w:val="00AC59A9"/>
    <w:rsid w:val="00AD3E5B"/>
    <w:rsid w:val="00AD6DB1"/>
    <w:rsid w:val="00AE2E19"/>
    <w:rsid w:val="00AE3C03"/>
    <w:rsid w:val="00AE5A3C"/>
    <w:rsid w:val="00AF56A2"/>
    <w:rsid w:val="00AF5EE4"/>
    <w:rsid w:val="00AF7164"/>
    <w:rsid w:val="00B00C93"/>
    <w:rsid w:val="00B06388"/>
    <w:rsid w:val="00B126C0"/>
    <w:rsid w:val="00B217EF"/>
    <w:rsid w:val="00B232F9"/>
    <w:rsid w:val="00B23F31"/>
    <w:rsid w:val="00B263BE"/>
    <w:rsid w:val="00B26D38"/>
    <w:rsid w:val="00B35A31"/>
    <w:rsid w:val="00B37DB4"/>
    <w:rsid w:val="00B413D5"/>
    <w:rsid w:val="00B426A5"/>
    <w:rsid w:val="00B43C30"/>
    <w:rsid w:val="00B44140"/>
    <w:rsid w:val="00B44FE2"/>
    <w:rsid w:val="00B524D9"/>
    <w:rsid w:val="00B53F70"/>
    <w:rsid w:val="00B54E52"/>
    <w:rsid w:val="00B56013"/>
    <w:rsid w:val="00B60E68"/>
    <w:rsid w:val="00B6532C"/>
    <w:rsid w:val="00B6555A"/>
    <w:rsid w:val="00B74CFB"/>
    <w:rsid w:val="00B74D62"/>
    <w:rsid w:val="00B75953"/>
    <w:rsid w:val="00B822D8"/>
    <w:rsid w:val="00B8505E"/>
    <w:rsid w:val="00B85FE3"/>
    <w:rsid w:val="00B87B7F"/>
    <w:rsid w:val="00B96918"/>
    <w:rsid w:val="00BA4D91"/>
    <w:rsid w:val="00BA7758"/>
    <w:rsid w:val="00BB03E0"/>
    <w:rsid w:val="00BB14D4"/>
    <w:rsid w:val="00BB4BEC"/>
    <w:rsid w:val="00BB6E56"/>
    <w:rsid w:val="00BC016D"/>
    <w:rsid w:val="00BC1DC6"/>
    <w:rsid w:val="00BC7441"/>
    <w:rsid w:val="00BC784A"/>
    <w:rsid w:val="00BC7A4F"/>
    <w:rsid w:val="00BE23C7"/>
    <w:rsid w:val="00BE295D"/>
    <w:rsid w:val="00BE43FE"/>
    <w:rsid w:val="00BE64E1"/>
    <w:rsid w:val="00BE6D47"/>
    <w:rsid w:val="00BF3409"/>
    <w:rsid w:val="00BF71DC"/>
    <w:rsid w:val="00C01435"/>
    <w:rsid w:val="00C03575"/>
    <w:rsid w:val="00C055BF"/>
    <w:rsid w:val="00C11BF0"/>
    <w:rsid w:val="00C11E30"/>
    <w:rsid w:val="00C1287D"/>
    <w:rsid w:val="00C13420"/>
    <w:rsid w:val="00C139C7"/>
    <w:rsid w:val="00C227DB"/>
    <w:rsid w:val="00C2344F"/>
    <w:rsid w:val="00C238E7"/>
    <w:rsid w:val="00C24135"/>
    <w:rsid w:val="00C2454F"/>
    <w:rsid w:val="00C305C8"/>
    <w:rsid w:val="00C402FF"/>
    <w:rsid w:val="00C4070B"/>
    <w:rsid w:val="00C4166B"/>
    <w:rsid w:val="00C43337"/>
    <w:rsid w:val="00C44164"/>
    <w:rsid w:val="00C4593C"/>
    <w:rsid w:val="00C46AAD"/>
    <w:rsid w:val="00C549D7"/>
    <w:rsid w:val="00C54E2A"/>
    <w:rsid w:val="00C558FD"/>
    <w:rsid w:val="00C55FEF"/>
    <w:rsid w:val="00C638B7"/>
    <w:rsid w:val="00C718FD"/>
    <w:rsid w:val="00C73AAC"/>
    <w:rsid w:val="00C77C6A"/>
    <w:rsid w:val="00C81F14"/>
    <w:rsid w:val="00C82F93"/>
    <w:rsid w:val="00C83219"/>
    <w:rsid w:val="00C84421"/>
    <w:rsid w:val="00C8593A"/>
    <w:rsid w:val="00C93780"/>
    <w:rsid w:val="00C95929"/>
    <w:rsid w:val="00C9696A"/>
    <w:rsid w:val="00CA2477"/>
    <w:rsid w:val="00CA2834"/>
    <w:rsid w:val="00CA40B8"/>
    <w:rsid w:val="00CA4E20"/>
    <w:rsid w:val="00CA5F37"/>
    <w:rsid w:val="00CA607C"/>
    <w:rsid w:val="00CB491E"/>
    <w:rsid w:val="00CB6F83"/>
    <w:rsid w:val="00CC05C4"/>
    <w:rsid w:val="00CC076C"/>
    <w:rsid w:val="00CC3720"/>
    <w:rsid w:val="00CC788F"/>
    <w:rsid w:val="00CD07A8"/>
    <w:rsid w:val="00CD07B2"/>
    <w:rsid w:val="00CD2D84"/>
    <w:rsid w:val="00CD69B2"/>
    <w:rsid w:val="00CD7844"/>
    <w:rsid w:val="00CE2666"/>
    <w:rsid w:val="00CE52CC"/>
    <w:rsid w:val="00CE5E2C"/>
    <w:rsid w:val="00CE667F"/>
    <w:rsid w:val="00CF04BB"/>
    <w:rsid w:val="00CF1670"/>
    <w:rsid w:val="00CF5BC6"/>
    <w:rsid w:val="00CF7C23"/>
    <w:rsid w:val="00D118A6"/>
    <w:rsid w:val="00D1220E"/>
    <w:rsid w:val="00D177C9"/>
    <w:rsid w:val="00D20B0A"/>
    <w:rsid w:val="00D21483"/>
    <w:rsid w:val="00D235B8"/>
    <w:rsid w:val="00D2429E"/>
    <w:rsid w:val="00D276B2"/>
    <w:rsid w:val="00D303A7"/>
    <w:rsid w:val="00D322C2"/>
    <w:rsid w:val="00D326CB"/>
    <w:rsid w:val="00D34AD0"/>
    <w:rsid w:val="00D3696F"/>
    <w:rsid w:val="00D37D7A"/>
    <w:rsid w:val="00D42740"/>
    <w:rsid w:val="00D44E61"/>
    <w:rsid w:val="00D4640D"/>
    <w:rsid w:val="00D4642C"/>
    <w:rsid w:val="00D534E6"/>
    <w:rsid w:val="00D572FE"/>
    <w:rsid w:val="00D6337F"/>
    <w:rsid w:val="00D66B08"/>
    <w:rsid w:val="00D73E00"/>
    <w:rsid w:val="00D776A1"/>
    <w:rsid w:val="00D8008F"/>
    <w:rsid w:val="00D802D6"/>
    <w:rsid w:val="00D82C7A"/>
    <w:rsid w:val="00D84375"/>
    <w:rsid w:val="00D84A5F"/>
    <w:rsid w:val="00D8759D"/>
    <w:rsid w:val="00D9070B"/>
    <w:rsid w:val="00D9152A"/>
    <w:rsid w:val="00D91B05"/>
    <w:rsid w:val="00D940C3"/>
    <w:rsid w:val="00DA5211"/>
    <w:rsid w:val="00DB0DA8"/>
    <w:rsid w:val="00DB147D"/>
    <w:rsid w:val="00DC00AC"/>
    <w:rsid w:val="00DC022E"/>
    <w:rsid w:val="00DC03E8"/>
    <w:rsid w:val="00DC4431"/>
    <w:rsid w:val="00DC48BA"/>
    <w:rsid w:val="00DD4BFC"/>
    <w:rsid w:val="00DD7858"/>
    <w:rsid w:val="00DE06A3"/>
    <w:rsid w:val="00DE23C8"/>
    <w:rsid w:val="00DE77E3"/>
    <w:rsid w:val="00DF0F59"/>
    <w:rsid w:val="00DF15A6"/>
    <w:rsid w:val="00DF2AE3"/>
    <w:rsid w:val="00DF2EC5"/>
    <w:rsid w:val="00DF7E01"/>
    <w:rsid w:val="00E007B5"/>
    <w:rsid w:val="00E00938"/>
    <w:rsid w:val="00E0100A"/>
    <w:rsid w:val="00E02F0F"/>
    <w:rsid w:val="00E03916"/>
    <w:rsid w:val="00E04E55"/>
    <w:rsid w:val="00E05057"/>
    <w:rsid w:val="00E05CAF"/>
    <w:rsid w:val="00E06536"/>
    <w:rsid w:val="00E11B71"/>
    <w:rsid w:val="00E12848"/>
    <w:rsid w:val="00E16949"/>
    <w:rsid w:val="00E223CE"/>
    <w:rsid w:val="00E22EDF"/>
    <w:rsid w:val="00E245C0"/>
    <w:rsid w:val="00E25314"/>
    <w:rsid w:val="00E25AEE"/>
    <w:rsid w:val="00E301A9"/>
    <w:rsid w:val="00E30A81"/>
    <w:rsid w:val="00E363DF"/>
    <w:rsid w:val="00E36451"/>
    <w:rsid w:val="00E37BC6"/>
    <w:rsid w:val="00E5045B"/>
    <w:rsid w:val="00E513B4"/>
    <w:rsid w:val="00E52426"/>
    <w:rsid w:val="00E67907"/>
    <w:rsid w:val="00E71262"/>
    <w:rsid w:val="00E754B4"/>
    <w:rsid w:val="00E7642D"/>
    <w:rsid w:val="00E83C5B"/>
    <w:rsid w:val="00E840AB"/>
    <w:rsid w:val="00E84129"/>
    <w:rsid w:val="00E90C13"/>
    <w:rsid w:val="00E94E0C"/>
    <w:rsid w:val="00EA63FD"/>
    <w:rsid w:val="00EB134B"/>
    <w:rsid w:val="00EB1D92"/>
    <w:rsid w:val="00EB374B"/>
    <w:rsid w:val="00EB5FF4"/>
    <w:rsid w:val="00EC19E2"/>
    <w:rsid w:val="00EC1DDD"/>
    <w:rsid w:val="00EC7ED7"/>
    <w:rsid w:val="00ED1005"/>
    <w:rsid w:val="00ED33F4"/>
    <w:rsid w:val="00EE0387"/>
    <w:rsid w:val="00EE04B6"/>
    <w:rsid w:val="00EE092F"/>
    <w:rsid w:val="00EE0973"/>
    <w:rsid w:val="00EE0CF9"/>
    <w:rsid w:val="00EE3262"/>
    <w:rsid w:val="00EE3303"/>
    <w:rsid w:val="00EE72EA"/>
    <w:rsid w:val="00EE7319"/>
    <w:rsid w:val="00EE7A56"/>
    <w:rsid w:val="00EF3EFF"/>
    <w:rsid w:val="00F00F8D"/>
    <w:rsid w:val="00F011EE"/>
    <w:rsid w:val="00F01CF8"/>
    <w:rsid w:val="00F0389F"/>
    <w:rsid w:val="00F03B3B"/>
    <w:rsid w:val="00F05257"/>
    <w:rsid w:val="00F07513"/>
    <w:rsid w:val="00F10F0A"/>
    <w:rsid w:val="00F11CE9"/>
    <w:rsid w:val="00F128E0"/>
    <w:rsid w:val="00F14571"/>
    <w:rsid w:val="00F162DE"/>
    <w:rsid w:val="00F16F0A"/>
    <w:rsid w:val="00F2036A"/>
    <w:rsid w:val="00F21407"/>
    <w:rsid w:val="00F21C30"/>
    <w:rsid w:val="00F23FEF"/>
    <w:rsid w:val="00F254C6"/>
    <w:rsid w:val="00F3082F"/>
    <w:rsid w:val="00F34031"/>
    <w:rsid w:val="00F35362"/>
    <w:rsid w:val="00F35A84"/>
    <w:rsid w:val="00F3707F"/>
    <w:rsid w:val="00F41455"/>
    <w:rsid w:val="00F43CD7"/>
    <w:rsid w:val="00F44744"/>
    <w:rsid w:val="00F45CE1"/>
    <w:rsid w:val="00F5134B"/>
    <w:rsid w:val="00F51C06"/>
    <w:rsid w:val="00F56CDA"/>
    <w:rsid w:val="00F60D99"/>
    <w:rsid w:val="00F637A8"/>
    <w:rsid w:val="00F65D02"/>
    <w:rsid w:val="00F65DA5"/>
    <w:rsid w:val="00F66D68"/>
    <w:rsid w:val="00F67050"/>
    <w:rsid w:val="00F727AF"/>
    <w:rsid w:val="00F739C2"/>
    <w:rsid w:val="00F830D3"/>
    <w:rsid w:val="00F85678"/>
    <w:rsid w:val="00F8619D"/>
    <w:rsid w:val="00F86D7A"/>
    <w:rsid w:val="00F90A8E"/>
    <w:rsid w:val="00F92ED9"/>
    <w:rsid w:val="00F968B5"/>
    <w:rsid w:val="00FA3BC0"/>
    <w:rsid w:val="00FA5230"/>
    <w:rsid w:val="00FA67B5"/>
    <w:rsid w:val="00FB053E"/>
    <w:rsid w:val="00FB13F3"/>
    <w:rsid w:val="00FC1186"/>
    <w:rsid w:val="00FC1376"/>
    <w:rsid w:val="00FC5860"/>
    <w:rsid w:val="00FC5D40"/>
    <w:rsid w:val="00FD2BF9"/>
    <w:rsid w:val="00FD3C41"/>
    <w:rsid w:val="00FE096B"/>
    <w:rsid w:val="00FE1041"/>
    <w:rsid w:val="00FE2958"/>
    <w:rsid w:val="00FE2BDA"/>
    <w:rsid w:val="00FE58FA"/>
    <w:rsid w:val="00FF1F8C"/>
    <w:rsid w:val="00FF4329"/>
    <w:rsid w:val="00FF5259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28C"/>
    <w:pPr>
      <w:spacing w:after="240"/>
      <w:jc w:val="both"/>
    </w:pPr>
    <w:rPr>
      <w:sz w:val="24"/>
      <w:lang w:eastAsia="en-US"/>
    </w:rPr>
  </w:style>
  <w:style w:type="paragraph" w:styleId="Nadpis1">
    <w:name w:val="heading 1"/>
    <w:basedOn w:val="Normlny"/>
    <w:next w:val="Text1"/>
    <w:qFormat/>
    <w:pPr>
      <w:keepNext/>
      <w:numPr>
        <w:numId w:val="21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outlineLvl w:val="1"/>
    </w:pPr>
    <w:rPr>
      <w:b/>
    </w:rPr>
  </w:style>
  <w:style w:type="paragraph" w:styleId="Nadpis3">
    <w:name w:val="heading 3"/>
    <w:basedOn w:val="Normlny"/>
    <w:next w:val="Text3"/>
    <w:qFormat/>
    <w:pPr>
      <w:keepNext/>
      <w:numPr>
        <w:ilvl w:val="2"/>
        <w:numId w:val="21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21"/>
      </w:numPr>
      <w:outlineLvl w:val="3"/>
    </w:pPr>
  </w:style>
  <w:style w:type="paragraph" w:styleId="Nadpis5">
    <w:name w:val="heading 5"/>
    <w:basedOn w:val="Normlny"/>
    <w:next w:val="Normlny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160"/>
      </w:tabs>
      <w:ind w:left="1077"/>
    </w:pPr>
  </w:style>
  <w:style w:type="paragraph" w:customStyle="1" w:styleId="Text3">
    <w:name w:val="Text 3"/>
    <w:basedOn w:val="Normlny"/>
    <w:pPr>
      <w:tabs>
        <w:tab w:val="left" w:pos="2302"/>
      </w:tabs>
      <w:ind w:left="1916"/>
    </w:pPr>
  </w:style>
  <w:style w:type="paragraph" w:customStyle="1" w:styleId="Text4">
    <w:name w:val="Text 4"/>
    <w:basedOn w:val="Normlny"/>
    <w:pPr>
      <w:ind w:left="2880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link w:val="ZkladntextChar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qFormat/>
    <w:pPr>
      <w:spacing w:before="120" w:after="120"/>
    </w:pPr>
    <w:rPr>
      <w:b/>
    </w:rPr>
  </w:style>
  <w:style w:type="paragraph" w:styleId="Zver">
    <w:name w:val="Closing"/>
    <w:basedOn w:val="Normlny"/>
    <w:next w:val="Podpis"/>
    <w:pPr>
      <w:tabs>
        <w:tab w:val="left" w:pos="5103"/>
      </w:tabs>
      <w:spacing w:before="240"/>
      <w:ind w:left="5103"/>
      <w:jc w:val="left"/>
    </w:pPr>
  </w:style>
  <w:style w:type="paragraph" w:styleId="Podpis">
    <w:name w:val="Signature"/>
    <w:basedOn w:val="Normlny"/>
    <w:next w:val="Contact"/>
    <w:link w:val="Podpis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lny"/>
    <w:next w:val="Participants"/>
    <w:uiPriority w:val="9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lny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lny"/>
    <w:next w:val="Normlny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Dtum">
    <w:name w:val="Date"/>
    <w:basedOn w:val="Normlny"/>
    <w:next w:val="References"/>
    <w:link w:val="Dtum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uiPriority w:val="99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Contact"/>
    <w:pPr>
      <w:tabs>
        <w:tab w:val="left" w:pos="5103"/>
      </w:tabs>
      <w:spacing w:before="1200" w:after="0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link w:val="TextpoznmkypodiarouChar"/>
    <w:semiHidden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pPr>
      <w:ind w:left="720"/>
    </w:p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uiPriority w:val="9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titul">
    <w:name w:val="Subtitle"/>
    <w:basedOn w:val="Normlny"/>
    <w:qFormat/>
    <w:pPr>
      <w:spacing w:after="60"/>
      <w:jc w:val="center"/>
      <w:outlineLvl w:val="1"/>
    </w:pPr>
    <w:rPr>
      <w:rFonts w:ascii="Arial" w:hAnsi="Arial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uiPriority w:val="39"/>
    <w:qFormat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uiPriority w:val="39"/>
    <w:qFormat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uiPriority w:val="39"/>
    <w:qFormat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Hlavikaobsahu">
    <w:name w:val="TOC Heading"/>
    <w:basedOn w:val="Normlny"/>
    <w:next w:val="Normlny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lny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lny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isclaimerSJ">
    <w:name w:val="Disclaimer_SJ"/>
    <w:basedOn w:val="Normlny"/>
    <w:next w:val="Normlny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lny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ny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ny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ny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lny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lny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lny"/>
    <w:pPr>
      <w:numPr>
        <w:numId w:val="19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lny"/>
    <w:pPr>
      <w:numPr>
        <w:ilvl w:val="1"/>
        <w:numId w:val="19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lny"/>
    <w:pPr>
      <w:numPr>
        <w:ilvl w:val="2"/>
        <w:numId w:val="19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PtaChar">
    <w:name w:val="Päta Char"/>
    <w:basedOn w:val="Predvolenpsmoodseku"/>
    <w:link w:val="Pta"/>
    <w:uiPriority w:val="99"/>
    <w:locked/>
    <w:rsid w:val="00E00938"/>
    <w:rPr>
      <w:rFonts w:ascii="Arial" w:hAnsi="Arial"/>
      <w:sz w:val="16"/>
      <w:lang w:eastAsia="en-US"/>
    </w:rPr>
  </w:style>
  <w:style w:type="character" w:customStyle="1" w:styleId="DtumChar">
    <w:name w:val="Dátum Char"/>
    <w:basedOn w:val="Predvolenpsmoodseku"/>
    <w:link w:val="Dtum"/>
    <w:uiPriority w:val="99"/>
    <w:locked/>
    <w:rsid w:val="00E00938"/>
    <w:rPr>
      <w:sz w:val="24"/>
      <w:lang w:eastAsia="en-US"/>
    </w:rPr>
  </w:style>
  <w:style w:type="character" w:customStyle="1" w:styleId="PodpisChar">
    <w:name w:val="Podpis Char"/>
    <w:basedOn w:val="Predvolenpsmoodseku"/>
    <w:link w:val="Podpis"/>
    <w:uiPriority w:val="99"/>
    <w:locked/>
    <w:rsid w:val="00E00938"/>
    <w:rPr>
      <w:sz w:val="24"/>
      <w:lang w:eastAsia="en-US"/>
    </w:rPr>
  </w:style>
  <w:style w:type="paragraph" w:customStyle="1" w:styleId="ZCom">
    <w:name w:val="Z_Com"/>
    <w:basedOn w:val="Normlny"/>
    <w:next w:val="ZDGName"/>
    <w:uiPriority w:val="99"/>
    <w:rsid w:val="00E00938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ny"/>
    <w:uiPriority w:val="99"/>
    <w:rsid w:val="00E00938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00938"/>
    <w:rPr>
      <w:sz w:val="24"/>
      <w:lang w:eastAsia="en-US"/>
    </w:rPr>
  </w:style>
  <w:style w:type="paragraph" w:styleId="Odsekzoznamu">
    <w:name w:val="List Paragraph"/>
    <w:basedOn w:val="Normlny"/>
    <w:uiPriority w:val="99"/>
    <w:qFormat/>
    <w:rsid w:val="00D82C7A"/>
    <w:pPr>
      <w:ind w:left="720"/>
      <w:contextualSpacing/>
    </w:pPr>
  </w:style>
  <w:style w:type="character" w:styleId="Odkaznapoznmkupodiarou">
    <w:name w:val="footnote reference"/>
    <w:basedOn w:val="Predvolenpsmoodseku"/>
    <w:uiPriority w:val="99"/>
    <w:unhideWhenUsed/>
    <w:rsid w:val="00975142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0931B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31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31B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96E5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84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2C2121"/>
    <w:pPr>
      <w:spacing w:line="211" w:lineRule="atLeast"/>
    </w:pPr>
    <w:rPr>
      <w:rFonts w:ascii="EC Square Sans Pro" w:hAnsi="EC Square Sans Pro"/>
      <w:color w:val="auto"/>
    </w:rPr>
  </w:style>
  <w:style w:type="character" w:styleId="Zstupntext">
    <w:name w:val="Placeholder Text"/>
    <w:basedOn w:val="Predvolenpsmoodseku"/>
    <w:uiPriority w:val="99"/>
    <w:semiHidden/>
    <w:rsid w:val="00465C95"/>
    <w:rPr>
      <w:color w:val="808080"/>
    </w:rPr>
  </w:style>
  <w:style w:type="character" w:customStyle="1" w:styleId="TextkomentraChar">
    <w:name w:val="Text komentára Char"/>
    <w:basedOn w:val="Predvolenpsmoodseku"/>
    <w:link w:val="Textkomentra"/>
    <w:semiHidden/>
    <w:rsid w:val="00D2429E"/>
    <w:rPr>
      <w:lang w:eastAsia="en-US"/>
    </w:rPr>
  </w:style>
  <w:style w:type="paragraph" w:styleId="Revzia">
    <w:name w:val="Revision"/>
    <w:hidden/>
    <w:uiPriority w:val="99"/>
    <w:semiHidden/>
    <w:rsid w:val="00DE23C8"/>
    <w:rPr>
      <w:sz w:val="24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DE23C8"/>
    <w:rPr>
      <w:sz w:val="24"/>
      <w:lang w:eastAsia="en-US"/>
    </w:rPr>
  </w:style>
  <w:style w:type="character" w:customStyle="1" w:styleId="shorttext">
    <w:name w:val="short_text"/>
    <w:basedOn w:val="Predvolenpsmoodseku"/>
    <w:rsid w:val="001F6FDE"/>
  </w:style>
  <w:style w:type="character" w:customStyle="1" w:styleId="hps">
    <w:name w:val="hps"/>
    <w:basedOn w:val="Predvolenpsmoodseku"/>
    <w:rsid w:val="00281C26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402FF"/>
    <w:rPr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3645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64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6451"/>
    <w:rPr>
      <w:b/>
      <w:bCs/>
      <w:lang w:eastAsia="en-US"/>
    </w:rPr>
  </w:style>
  <w:style w:type="character" w:customStyle="1" w:styleId="tlid-translation">
    <w:name w:val="tlid-translation"/>
    <w:basedOn w:val="Predvolenpsmoodseku"/>
    <w:rsid w:val="008B7152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CA5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CA5F37"/>
    <w:rPr>
      <w:rFonts w:ascii="Courier New" w:hAnsi="Courier New" w:cs="Courier New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6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98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54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63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7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48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8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8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8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91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39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1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4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3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87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1141-E25C-4746-BBAA-949C6667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8295</Words>
  <Characters>47288</Characters>
  <Application>Microsoft Office Word</Application>
  <DocSecurity>0</DocSecurity>
  <PresentationFormat>Microsoft Word 14.0</PresentationFormat>
  <Lines>394</Lines>
  <Paragraphs>110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2022-04-19T09:35:00Z</dcterms:created>
  <dcterms:modified xsi:type="dcterms:W3CDTF">2022-04-19T09:35:00Z</dcterms:modified>
</cp:coreProperties>
</file>